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A1D09" w14:textId="1BD8A03C" w:rsidR="007C5AA5" w:rsidRPr="00D60A8B" w:rsidRDefault="007C5AA5" w:rsidP="007C5AA5">
      <w:pPr>
        <w:pStyle w:val="3GPPHeader"/>
        <w:spacing w:after="0"/>
        <w:rPr>
          <w:rFonts w:ascii="Arial" w:hAnsi="Arial" w:cs="Arial"/>
          <w:sz w:val="22"/>
          <w:lang w:val="en-US"/>
        </w:rPr>
      </w:pPr>
      <w:r w:rsidRPr="00CC058B">
        <w:rPr>
          <w:rFonts w:ascii="Arial" w:hAnsi="Arial" w:cs="Arial"/>
          <w:sz w:val="22"/>
          <w:lang w:val="en-US"/>
        </w:rPr>
        <w:t>3GPP TSG RAN WG2 #10</w:t>
      </w:r>
      <w:r>
        <w:rPr>
          <w:rFonts w:ascii="Arial" w:hAnsi="Arial" w:cs="Arial"/>
          <w:sz w:val="22"/>
          <w:lang w:val="en-US"/>
        </w:rPr>
        <w:t>7</w:t>
      </w:r>
      <w:r>
        <w:rPr>
          <w:rFonts w:ascii="Arial" w:hAnsi="Arial" w:cs="Arial"/>
          <w:sz w:val="22"/>
          <w:lang w:val="en-US"/>
        </w:rPr>
        <w:tab/>
        <w:t xml:space="preserve"> </w:t>
      </w:r>
      <w:r w:rsidR="00DC67B1" w:rsidRPr="00DC67B1">
        <w:rPr>
          <w:rFonts w:ascii="Arial" w:hAnsi="Arial" w:cs="Arial"/>
          <w:sz w:val="22"/>
          <w:lang w:val="en-US"/>
        </w:rPr>
        <w:t>R2-1909332</w:t>
      </w:r>
    </w:p>
    <w:p w14:paraId="01506DE8" w14:textId="5B051BC3" w:rsidR="007C5AA5" w:rsidRPr="00D60A8B" w:rsidRDefault="007C5AA5" w:rsidP="007C5AA5">
      <w:pPr>
        <w:pStyle w:val="3GPPHeader"/>
        <w:spacing w:after="0"/>
        <w:rPr>
          <w:rFonts w:ascii="Arial" w:hAnsi="Arial" w:cs="Arial"/>
          <w:sz w:val="22"/>
          <w:lang w:val="en-US"/>
        </w:rPr>
      </w:pPr>
      <w:r w:rsidRPr="00F75C52">
        <w:rPr>
          <w:rFonts w:ascii="Arial" w:hAnsi="Arial" w:cs="Arial"/>
          <w:sz w:val="22"/>
          <w:lang w:val="en-US"/>
        </w:rPr>
        <w:t>Prague, Czech Republic,</w:t>
      </w:r>
      <w:r w:rsidR="00873672">
        <w:rPr>
          <w:rFonts w:ascii="Arial" w:hAnsi="Arial" w:cs="Arial"/>
          <w:sz w:val="22"/>
          <w:lang w:val="en-US"/>
        </w:rPr>
        <w:t xml:space="preserve"> </w:t>
      </w:r>
      <w:r w:rsidRPr="00F75C52">
        <w:rPr>
          <w:rFonts w:ascii="Arial" w:hAnsi="Arial" w:cs="Arial"/>
          <w:sz w:val="22"/>
          <w:lang w:val="en-US"/>
        </w:rPr>
        <w:t>26th - 30th August 2019</w:t>
      </w:r>
      <w:r>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79EE34FC"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A407DE" w:rsidRPr="00A407DE">
        <w:rPr>
          <w:rFonts w:ascii="Arial" w:hAnsi="Arial" w:cs="Arial"/>
          <w:b w:val="0"/>
          <w:sz w:val="22"/>
          <w:lang w:val="en-US"/>
        </w:rPr>
        <w:t>11.9.3.2</w:t>
      </w:r>
      <w:r w:rsidR="007C5AA5">
        <w:rPr>
          <w:rFonts w:ascii="Arial" w:hAnsi="Arial" w:cs="Arial"/>
          <w:b w:val="0"/>
          <w:sz w:val="22"/>
          <w:lang w:val="en-US"/>
        </w:rPr>
        <w:t xml:space="preserve"> </w:t>
      </w:r>
      <w:r w:rsidR="00A407DE" w:rsidRPr="00A407DE">
        <w:rPr>
          <w:rFonts w:ascii="Arial" w:hAnsi="Arial" w:cs="Arial"/>
          <w:b w:val="0"/>
          <w:sz w:val="22"/>
          <w:lang w:val="en-US"/>
        </w:rPr>
        <w:t>Conditional handover - executions details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7B9693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02E2">
        <w:rPr>
          <w:rFonts w:ascii="Arial" w:hAnsi="Arial" w:cs="Arial"/>
          <w:b w:val="0"/>
          <w:sz w:val="22"/>
          <w:lang w:val="en-US"/>
        </w:rPr>
        <w:t xml:space="preserve">Conditional Handover </w:t>
      </w:r>
      <w:r w:rsidR="00BE6473">
        <w:rPr>
          <w:rFonts w:ascii="Arial" w:hAnsi="Arial" w:cs="Arial"/>
          <w:b w:val="0"/>
          <w:sz w:val="22"/>
          <w:lang w:val="en-US"/>
        </w:rPr>
        <w:t xml:space="preserve">Execution </w:t>
      </w:r>
      <w:r w:rsidR="008902E2">
        <w:rPr>
          <w:rFonts w:ascii="Arial" w:hAnsi="Arial" w:cs="Arial"/>
          <w:b w:val="0"/>
          <w:sz w:val="22"/>
          <w:lang w:val="en-US"/>
        </w:rPr>
        <w:t xml:space="preserve">in </w:t>
      </w:r>
      <w:r w:rsidR="00D95261">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3080E0EF" w14:textId="657119EF" w:rsidR="009F2622" w:rsidRDefault="00335FA2" w:rsidP="009509ED">
      <w:bookmarkStart w:id="0" w:name="_Toc242573354"/>
      <w:r>
        <w:t xml:space="preserve">In the work item for NR Mobility Enhancements </w:t>
      </w:r>
      <w:r>
        <w:fldChar w:fldCharType="begin"/>
      </w:r>
      <w:r>
        <w:instrText xml:space="preserve"> REF _Ref524694582 \r \h </w:instrText>
      </w:r>
      <w:r>
        <w:fldChar w:fldCharType="separate"/>
      </w:r>
      <w:r w:rsidR="00873672">
        <w:t>[1]</w:t>
      </w:r>
      <w:r>
        <w:fldChar w:fldCharType="end"/>
      </w:r>
      <w:r>
        <w:t>, one objective is to improve the robustness at handover. In RAN2#105</w:t>
      </w:r>
      <w:r w:rsidR="00074A38">
        <w:t xml:space="preserve">bis </w:t>
      </w:r>
      <w:r w:rsidR="00BB7C5E">
        <w:t xml:space="preserve">CHO </w:t>
      </w:r>
      <w:r w:rsidR="00074A38">
        <w:t>has been agreed</w:t>
      </w:r>
      <w:r w:rsidR="00C477F7">
        <w:t xml:space="preserve"> to be introduced.</w:t>
      </w:r>
      <w:r w:rsidR="00F32EC6">
        <w:t xml:space="preserve"> </w:t>
      </w:r>
      <w:r w:rsidR="00C64FE6">
        <w:t>In RAN2#106, after the meeting, the following email discussion was agreed [2]:</w:t>
      </w:r>
    </w:p>
    <w:p w14:paraId="3190C55E" w14:textId="53D78585" w:rsidR="00C64FE6" w:rsidRPr="00722F90" w:rsidRDefault="00C64FE6" w:rsidP="00DC67B1">
      <w:pPr>
        <w:pStyle w:val="EmailDiscussion"/>
        <w:ind w:left="1619"/>
        <w:rPr>
          <w:rFonts w:ascii="Arial" w:hAnsi="Arial" w:cs="Arial"/>
        </w:rPr>
      </w:pPr>
      <w:bookmarkStart w:id="1" w:name="_Hlk16166635"/>
      <w:r w:rsidRPr="00722F90">
        <w:rPr>
          <w:rFonts w:ascii="Arial" w:hAnsi="Arial" w:cs="Arial"/>
        </w:rPr>
        <w:t xml:space="preserve"> [106#</w:t>
      </w:r>
      <w:proofErr w:type="gramStart"/>
      <w:r w:rsidRPr="00722F90">
        <w:rPr>
          <w:rFonts w:ascii="Arial" w:hAnsi="Arial" w:cs="Arial"/>
        </w:rPr>
        <w:t>xx][</w:t>
      </w:r>
      <w:proofErr w:type="gramEnd"/>
      <w:r w:rsidRPr="00722F90">
        <w:rPr>
          <w:rFonts w:ascii="Arial" w:hAnsi="Arial" w:cs="Arial"/>
        </w:rPr>
        <w:t>NR and LTE CHO] CHO execution details (Vivo)</w:t>
      </w:r>
    </w:p>
    <w:p w14:paraId="19F074B4" w14:textId="77777777" w:rsidR="00C64FE6" w:rsidRPr="00722F90" w:rsidRDefault="00C64FE6" w:rsidP="00C64FE6">
      <w:pPr>
        <w:pStyle w:val="EmailDiscussion2"/>
        <w:rPr>
          <w:rFonts w:ascii="Arial" w:hAnsi="Arial" w:cs="Arial"/>
        </w:rPr>
      </w:pPr>
      <w:r w:rsidRPr="00722F90">
        <w:rPr>
          <w:rFonts w:ascii="Arial" w:hAnsi="Arial" w:cs="Arial"/>
        </w:rPr>
        <w:tab/>
        <w:t>UE actions related to CHO execution</w:t>
      </w:r>
    </w:p>
    <w:p w14:paraId="38B9D0CB" w14:textId="77777777" w:rsidR="00C64FE6" w:rsidRPr="00722F90" w:rsidRDefault="00C64FE6" w:rsidP="00C64FE6">
      <w:pPr>
        <w:pStyle w:val="EmailDiscussion2"/>
        <w:rPr>
          <w:rFonts w:ascii="Arial" w:hAnsi="Arial" w:cs="Arial"/>
        </w:rPr>
      </w:pPr>
      <w:r w:rsidRPr="00722F90">
        <w:rPr>
          <w:rFonts w:ascii="Arial" w:hAnsi="Arial" w:cs="Arial"/>
        </w:rPr>
        <w:tab/>
        <w:t>Intended outcome: Report to next meeting</w:t>
      </w:r>
    </w:p>
    <w:p w14:paraId="4B8BC673" w14:textId="77777777" w:rsidR="00C64FE6" w:rsidRPr="00722F90" w:rsidRDefault="00C64FE6" w:rsidP="00C64FE6">
      <w:pPr>
        <w:pStyle w:val="EmailDiscussion2"/>
        <w:rPr>
          <w:rFonts w:ascii="Arial" w:hAnsi="Arial" w:cs="Arial"/>
        </w:rPr>
      </w:pPr>
      <w:r w:rsidRPr="00722F90">
        <w:rPr>
          <w:rFonts w:ascii="Arial" w:hAnsi="Arial" w:cs="Arial"/>
        </w:rPr>
        <w:tab/>
        <w:t xml:space="preserve">Deadline:  Thursday 2019-08-08 </w:t>
      </w:r>
    </w:p>
    <w:p w14:paraId="7F7B8C0E" w14:textId="5B253D17" w:rsidR="00C64FE6" w:rsidRDefault="00F32EC6" w:rsidP="00F32EC6">
      <w:pPr>
        <w:pStyle w:val="BodyText"/>
        <w:tabs>
          <w:tab w:val="left" w:pos="3767"/>
        </w:tabs>
        <w:rPr>
          <w:lang w:val="en-GB"/>
        </w:rPr>
      </w:pPr>
      <w:r>
        <w:rPr>
          <w:lang w:val="en-GB"/>
        </w:rPr>
        <w:tab/>
      </w:r>
    </w:p>
    <w:bookmarkEnd w:id="1"/>
    <w:p w14:paraId="01057F81" w14:textId="32EAA7DC" w:rsidR="00074A38" w:rsidRDefault="00C477F7" w:rsidP="009509ED">
      <w:r>
        <w:t xml:space="preserve">In this </w:t>
      </w:r>
      <w:r w:rsidR="00C64FE6">
        <w:t xml:space="preserve">contribution we </w:t>
      </w:r>
      <w:r>
        <w:t xml:space="preserve">discuss </w:t>
      </w:r>
      <w:r w:rsidR="00C64FE6">
        <w:t xml:space="preserve">some topics </w:t>
      </w:r>
      <w:r w:rsidR="00F32EC6">
        <w:t xml:space="preserve">related to the CHO execution </w:t>
      </w:r>
      <w:r w:rsidR="00C64FE6">
        <w:t xml:space="preserve">that did not seem to </w:t>
      </w:r>
      <w:r w:rsidR="00F32EC6">
        <w:t>reach consensus in the email discussion e.g. UE actions when multiple cells fulfill a CHO triggering condition</w:t>
      </w:r>
      <w:r w:rsidR="00C64FE6">
        <w:t xml:space="preserve">. For the topics where </w:t>
      </w:r>
      <w:r w:rsidR="00F32EC6">
        <w:t xml:space="preserve">reasonable consensus </w:t>
      </w:r>
      <w:r w:rsidR="00C64FE6">
        <w:t xml:space="preserve">seemed to </w:t>
      </w:r>
      <w:r w:rsidR="0083031F">
        <w:t>exist</w:t>
      </w:r>
      <w:r w:rsidR="00C64FE6">
        <w:t xml:space="preserve">, we </w:t>
      </w:r>
      <w:r w:rsidR="0083031F">
        <w:t xml:space="preserve">discuss some </w:t>
      </w:r>
      <w:r w:rsidR="00C64FE6">
        <w:t xml:space="preserve">follow up </w:t>
      </w:r>
      <w:r w:rsidR="0083031F">
        <w:t>issues</w:t>
      </w:r>
      <w:r w:rsidR="00C64FE6">
        <w:t xml:space="preserve">. </w:t>
      </w:r>
    </w:p>
    <w:p w14:paraId="487CD5E1" w14:textId="2B76A350" w:rsidR="005652F6" w:rsidRPr="00CE7F6F" w:rsidRDefault="009D725A" w:rsidP="000C4E17">
      <w:pPr>
        <w:pStyle w:val="Heading1"/>
        <w:rPr>
          <w:sz w:val="36"/>
        </w:rPr>
      </w:pPr>
      <w:r w:rsidRPr="00CE7F6F">
        <w:rPr>
          <w:sz w:val="36"/>
        </w:rPr>
        <w:t>Discussion</w:t>
      </w:r>
      <w:bookmarkEnd w:id="0"/>
    </w:p>
    <w:p w14:paraId="168D95F2" w14:textId="0CA24C4A" w:rsidR="007A1A7A" w:rsidRPr="00B16CFD" w:rsidRDefault="007A1A7A" w:rsidP="00B16CFD">
      <w:pPr>
        <w:rPr>
          <w:i/>
          <w:u w:val="single"/>
          <w:lang w:val="en-GB" w:eastAsia="zh-CN"/>
        </w:rPr>
      </w:pPr>
      <w:r>
        <w:rPr>
          <w:i/>
          <w:u w:val="single"/>
          <w:lang w:val="en-GB" w:eastAsia="zh-CN"/>
        </w:rPr>
        <w:t xml:space="preserve">UE actions upon fulfilment of triggering conditions of </w:t>
      </w:r>
      <w:r w:rsidRPr="00BA135A">
        <w:rPr>
          <w:i/>
          <w:u w:val="single"/>
          <w:lang w:val="en-GB" w:eastAsia="zh-CN"/>
        </w:rPr>
        <w:t>CHO</w:t>
      </w:r>
      <w:r>
        <w:rPr>
          <w:i/>
          <w:u w:val="single"/>
          <w:lang w:val="en-GB" w:eastAsia="zh-CN"/>
        </w:rPr>
        <w:t xml:space="preserve"> </w:t>
      </w:r>
    </w:p>
    <w:p w14:paraId="7580F30C" w14:textId="61B50290" w:rsidR="00430447" w:rsidRDefault="00B16CFD" w:rsidP="00F0340C">
      <w:pPr>
        <w:spacing w:after="0" w:line="240" w:lineRule="auto"/>
        <w:rPr>
          <w:lang w:val="en-GB" w:eastAsia="zh-CN"/>
        </w:rPr>
      </w:pPr>
      <w:r>
        <w:rPr>
          <w:lang w:val="en-GB" w:eastAsia="zh-CN"/>
        </w:rPr>
        <w:t>In RAN2#105bis</w:t>
      </w:r>
      <w:r w:rsidR="00D56DC4">
        <w:rPr>
          <w:lang w:val="en-GB" w:eastAsia="zh-CN"/>
        </w:rPr>
        <w:t xml:space="preserve"> it has also been agreed that one or </w:t>
      </w:r>
      <w:r w:rsidR="00D56DC4" w:rsidRPr="00D6384F">
        <w:t xml:space="preserve">more candidate cells </w:t>
      </w:r>
      <w:r w:rsidR="00D56DC4">
        <w:t>may be CHO target candidates.</w:t>
      </w:r>
      <w:r w:rsidR="00D56DC4">
        <w:rPr>
          <w:lang w:val="en-GB" w:eastAsia="zh-CN"/>
        </w:rPr>
        <w:t xml:space="preserve"> </w:t>
      </w:r>
      <w:r w:rsidR="00F0340C">
        <w:rPr>
          <w:lang w:val="en-GB" w:eastAsia="zh-CN"/>
        </w:rPr>
        <w:t xml:space="preserve">As cells needs to be prepared in CHO, the UE needs to be provided with a list of cells in a given frequency. </w:t>
      </w:r>
      <w:r w:rsidR="00F32EC6">
        <w:rPr>
          <w:lang w:val="en-GB" w:eastAsia="zh-CN"/>
        </w:rPr>
        <w:t xml:space="preserve">Hence, </w:t>
      </w:r>
      <w:r w:rsidR="00F05771">
        <w:rPr>
          <w:lang w:val="en-GB" w:eastAsia="zh-CN"/>
        </w:rPr>
        <w:t xml:space="preserve">CHO </w:t>
      </w:r>
      <w:r w:rsidR="00F0340C">
        <w:rPr>
          <w:lang w:val="en-GB" w:eastAsia="zh-CN"/>
        </w:rPr>
        <w:t xml:space="preserve">triggering conditions </w:t>
      </w:r>
      <w:r>
        <w:rPr>
          <w:lang w:val="en-GB" w:eastAsia="zh-CN"/>
        </w:rPr>
        <w:t xml:space="preserve">may be </w:t>
      </w:r>
      <w:r w:rsidR="00F0340C">
        <w:rPr>
          <w:lang w:val="en-GB" w:eastAsia="zh-CN"/>
        </w:rPr>
        <w:t xml:space="preserve">fulfilled </w:t>
      </w:r>
      <w:r>
        <w:rPr>
          <w:lang w:val="en-GB" w:eastAsia="zh-CN"/>
        </w:rPr>
        <w:t>for multiple cells at the same measurement period.</w:t>
      </w:r>
      <w:r w:rsidR="00F0340C">
        <w:rPr>
          <w:lang w:val="en-GB" w:eastAsia="zh-CN"/>
        </w:rPr>
        <w:t xml:space="preserve"> </w:t>
      </w:r>
      <w:r w:rsidR="00F32EC6">
        <w:rPr>
          <w:lang w:val="en-GB" w:eastAsia="zh-CN"/>
        </w:rPr>
        <w:t xml:space="preserve">As </w:t>
      </w:r>
      <w:r w:rsidR="00F0340C">
        <w:rPr>
          <w:lang w:val="en-GB" w:eastAsia="zh-CN"/>
        </w:rPr>
        <w:t>the UE should not be able to execute a HO towards multiple target cell candidates</w:t>
      </w:r>
      <w:r w:rsidR="00F32EC6">
        <w:rPr>
          <w:lang w:val="en-GB" w:eastAsia="zh-CN"/>
        </w:rPr>
        <w:t xml:space="preserve">, </w:t>
      </w:r>
      <w:r w:rsidR="00F0340C">
        <w:rPr>
          <w:lang w:val="en-GB" w:eastAsia="zh-CN"/>
        </w:rPr>
        <w:t>a cell selection process is needed.</w:t>
      </w:r>
    </w:p>
    <w:p w14:paraId="62DC14AE" w14:textId="77777777" w:rsidR="00F32EC6" w:rsidRDefault="00F32EC6" w:rsidP="00F0340C">
      <w:pPr>
        <w:spacing w:after="0" w:line="240" w:lineRule="auto"/>
        <w:rPr>
          <w:lang w:val="en-GB" w:eastAsia="zh-CN"/>
        </w:rPr>
      </w:pPr>
    </w:p>
    <w:p w14:paraId="2A797721" w14:textId="6B6D6F8C" w:rsidR="00700563" w:rsidRDefault="00432484" w:rsidP="00F0340C">
      <w:pPr>
        <w:spacing w:after="0" w:line="240" w:lineRule="auto"/>
        <w:rPr>
          <w:lang w:val="en-GB" w:eastAsia="zh-CN"/>
        </w:rPr>
      </w:pPr>
      <w:r>
        <w:rPr>
          <w:lang w:val="en-GB" w:eastAsia="zh-CN"/>
        </w:rPr>
        <w:t xml:space="preserve">One </w:t>
      </w:r>
      <w:r w:rsidR="00F0340C">
        <w:rPr>
          <w:lang w:val="en-GB" w:eastAsia="zh-CN"/>
        </w:rPr>
        <w:t xml:space="preserve">alternative </w:t>
      </w:r>
      <w:r w:rsidR="00F32EC6">
        <w:rPr>
          <w:lang w:val="en-GB" w:eastAsia="zh-CN"/>
        </w:rPr>
        <w:t xml:space="preserve">listed in the email discussion </w:t>
      </w:r>
      <w:r w:rsidR="00F32EC6" w:rsidRPr="00F32EC6">
        <w:rPr>
          <w:lang w:val="en-GB" w:eastAsia="zh-CN"/>
        </w:rPr>
        <w:t>[106#</w:t>
      </w:r>
      <w:proofErr w:type="gramStart"/>
      <w:r w:rsidR="00F32EC6" w:rsidRPr="00F32EC6">
        <w:rPr>
          <w:lang w:val="en-GB" w:eastAsia="zh-CN"/>
        </w:rPr>
        <w:t>xx][</w:t>
      </w:r>
      <w:proofErr w:type="gramEnd"/>
      <w:r w:rsidR="00F32EC6" w:rsidRPr="00F32EC6">
        <w:rPr>
          <w:lang w:val="en-GB" w:eastAsia="zh-CN"/>
        </w:rPr>
        <w:t>NR and LTE CHO] CHO execution details (Vivo)</w:t>
      </w:r>
      <w:r w:rsidR="00F32EC6">
        <w:rPr>
          <w:lang w:val="en-GB" w:eastAsia="zh-CN"/>
        </w:rPr>
        <w:t xml:space="preserve"> [2]</w:t>
      </w:r>
      <w:r w:rsidR="00700563">
        <w:rPr>
          <w:lang w:val="en-GB" w:eastAsia="zh-CN"/>
        </w:rPr>
        <w:t xml:space="preserve">, supported by most companies, </w:t>
      </w:r>
      <w:r w:rsidR="00F0340C">
        <w:rPr>
          <w:lang w:val="en-GB" w:eastAsia="zh-CN"/>
        </w:rPr>
        <w:t xml:space="preserve">is to leave this </w:t>
      </w:r>
      <w:r>
        <w:rPr>
          <w:lang w:val="en-GB" w:eastAsia="zh-CN"/>
        </w:rPr>
        <w:t xml:space="preserve">selection </w:t>
      </w:r>
      <w:r w:rsidR="00F0340C">
        <w:rPr>
          <w:lang w:val="en-GB" w:eastAsia="zh-CN"/>
        </w:rPr>
        <w:t>process in CHO execution to UE implementation.</w:t>
      </w:r>
      <w:r w:rsidR="00700563">
        <w:rPr>
          <w:lang w:val="en-GB" w:eastAsia="zh-CN"/>
        </w:rPr>
        <w:t xml:space="preserve"> In our view that alternative </w:t>
      </w:r>
      <w:r>
        <w:rPr>
          <w:lang w:val="en-GB" w:eastAsia="zh-CN"/>
        </w:rPr>
        <w:t xml:space="preserve">has </w:t>
      </w:r>
      <w:r w:rsidR="00700563">
        <w:rPr>
          <w:lang w:val="en-GB" w:eastAsia="zh-CN"/>
        </w:rPr>
        <w:t>several issues</w:t>
      </w:r>
      <w:r>
        <w:rPr>
          <w:lang w:val="en-GB" w:eastAsia="zh-CN"/>
        </w:rPr>
        <w:t>, hence it is not acceptable</w:t>
      </w:r>
      <w:r w:rsidR="00700563">
        <w:rPr>
          <w:lang w:val="en-GB" w:eastAsia="zh-CN"/>
        </w:rPr>
        <w:t xml:space="preserve">. </w:t>
      </w:r>
    </w:p>
    <w:p w14:paraId="7EB4203E" w14:textId="77777777" w:rsidR="00700563" w:rsidRDefault="00700563" w:rsidP="00F0340C">
      <w:pPr>
        <w:spacing w:after="0" w:line="240" w:lineRule="auto"/>
        <w:rPr>
          <w:lang w:val="en-GB" w:eastAsia="zh-CN"/>
        </w:rPr>
      </w:pPr>
    </w:p>
    <w:p w14:paraId="4454FD46" w14:textId="248340EE" w:rsidR="00430447" w:rsidRDefault="00700563" w:rsidP="00F0340C">
      <w:pPr>
        <w:spacing w:after="0" w:line="240" w:lineRule="auto"/>
        <w:rPr>
          <w:lang w:val="en-GB" w:eastAsia="zh-CN"/>
        </w:rPr>
      </w:pPr>
      <w:r>
        <w:rPr>
          <w:lang w:val="en-GB" w:eastAsia="zh-CN"/>
        </w:rPr>
        <w:t xml:space="preserve">First, letting different UEs define different criteria for cell selection upon CHO execution </w:t>
      </w:r>
      <w:r w:rsidR="00432484">
        <w:rPr>
          <w:lang w:val="en-GB" w:eastAsia="zh-CN"/>
        </w:rPr>
        <w:t xml:space="preserve">will </w:t>
      </w:r>
      <w:r>
        <w:rPr>
          <w:lang w:val="en-GB" w:eastAsia="zh-CN"/>
        </w:rPr>
        <w:t xml:space="preserve">lead performance differences for different UEs in CONNECTED state, which is not desirable for network-controlled mobility. </w:t>
      </w:r>
      <w:r w:rsidR="00430447">
        <w:rPr>
          <w:lang w:val="en-GB" w:eastAsia="zh-CN"/>
        </w:rPr>
        <w:t xml:space="preserve">That </w:t>
      </w:r>
      <w:r w:rsidR="00432484">
        <w:rPr>
          <w:lang w:val="en-GB" w:eastAsia="zh-CN"/>
        </w:rPr>
        <w:t xml:space="preserve">could </w:t>
      </w:r>
      <w:r w:rsidR="00430447">
        <w:rPr>
          <w:lang w:val="en-GB" w:eastAsia="zh-CN"/>
        </w:rPr>
        <w:t>create issues for mobile network operator</w:t>
      </w:r>
      <w:r w:rsidR="00E21CE0">
        <w:rPr>
          <w:lang w:val="en-GB" w:eastAsia="zh-CN"/>
        </w:rPr>
        <w:t>s</w:t>
      </w:r>
      <w:r w:rsidR="00432484">
        <w:rPr>
          <w:lang w:val="en-GB" w:eastAsia="zh-CN"/>
        </w:rPr>
        <w:t>.</w:t>
      </w:r>
      <w:r w:rsidR="0000121D">
        <w:rPr>
          <w:lang w:val="en-GB" w:eastAsia="zh-CN"/>
        </w:rPr>
        <w:t xml:space="preserve"> </w:t>
      </w:r>
    </w:p>
    <w:p w14:paraId="286DEEE9" w14:textId="3A46AC83" w:rsidR="00430447" w:rsidRDefault="00430447" w:rsidP="00F0340C">
      <w:pPr>
        <w:spacing w:after="0" w:line="240" w:lineRule="auto"/>
        <w:rPr>
          <w:lang w:val="en-GB" w:eastAsia="zh-CN"/>
        </w:rPr>
      </w:pPr>
      <w:r>
        <w:rPr>
          <w:lang w:val="en-GB" w:eastAsia="zh-CN"/>
        </w:rPr>
        <w:t xml:space="preserve"> </w:t>
      </w:r>
    </w:p>
    <w:p w14:paraId="6A04192C" w14:textId="22B07381" w:rsidR="00430447" w:rsidRDefault="00430447" w:rsidP="00430447">
      <w:pPr>
        <w:pStyle w:val="Observation"/>
        <w:ind w:left="1701" w:hanging="1701"/>
      </w:pPr>
      <w:r>
        <w:t>L</w:t>
      </w:r>
      <w:r w:rsidRPr="00430447">
        <w:t xml:space="preserve">etting different UEs define different criteria for cell selection upon CHO execution </w:t>
      </w:r>
      <w:r>
        <w:t xml:space="preserve">will </w:t>
      </w:r>
      <w:r w:rsidRPr="00430447">
        <w:t xml:space="preserve">lead performance </w:t>
      </w:r>
      <w:r>
        <w:t xml:space="preserve">discrepancies </w:t>
      </w:r>
      <w:r w:rsidRPr="00430447">
        <w:t>for UEs in CONNECTED state</w:t>
      </w:r>
      <w:r>
        <w:t>.</w:t>
      </w:r>
    </w:p>
    <w:p w14:paraId="4D44F8A8" w14:textId="77777777" w:rsidR="00430447" w:rsidRDefault="00430447" w:rsidP="00F0340C">
      <w:pPr>
        <w:spacing w:after="0" w:line="240" w:lineRule="auto"/>
        <w:rPr>
          <w:lang w:val="en-GB" w:eastAsia="zh-CN"/>
        </w:rPr>
      </w:pPr>
    </w:p>
    <w:p w14:paraId="7089C215" w14:textId="39B96407" w:rsidR="00700563" w:rsidRDefault="00700563" w:rsidP="00F0340C">
      <w:pPr>
        <w:spacing w:after="0" w:line="240" w:lineRule="auto"/>
        <w:rPr>
          <w:lang w:val="en-GB" w:eastAsia="zh-CN"/>
        </w:rPr>
      </w:pPr>
    </w:p>
    <w:p w14:paraId="4D3114E9" w14:textId="1C34F37D" w:rsidR="00430447" w:rsidRPr="005B00AF" w:rsidRDefault="00430447" w:rsidP="00F0340C">
      <w:pPr>
        <w:spacing w:after="0" w:line="240" w:lineRule="auto"/>
        <w:rPr>
          <w:highlight w:val="yellow"/>
          <w:lang w:val="en-GB" w:eastAsia="zh-CN"/>
        </w:rPr>
      </w:pPr>
      <w:r>
        <w:rPr>
          <w:lang w:val="en-GB" w:eastAsia="zh-CN"/>
        </w:rPr>
        <w:t xml:space="preserve">Second, the only </w:t>
      </w:r>
      <w:r w:rsidR="00347B92">
        <w:rPr>
          <w:lang w:val="en-GB" w:eastAsia="zh-CN"/>
        </w:rPr>
        <w:t xml:space="preserve">companies </w:t>
      </w:r>
      <w:r>
        <w:rPr>
          <w:lang w:val="en-GB" w:eastAsia="zh-CN"/>
        </w:rPr>
        <w:t>providing argument</w:t>
      </w:r>
      <w:r w:rsidR="00347B92">
        <w:rPr>
          <w:lang w:val="en-GB" w:eastAsia="zh-CN"/>
        </w:rPr>
        <w:t>s</w:t>
      </w:r>
      <w:r>
        <w:rPr>
          <w:lang w:val="en-GB" w:eastAsia="zh-CN"/>
        </w:rPr>
        <w:t xml:space="preserve"> for </w:t>
      </w:r>
      <w:r w:rsidR="00347B92">
        <w:rPr>
          <w:lang w:val="en-GB" w:eastAsia="zh-CN"/>
        </w:rPr>
        <w:t xml:space="preserve">a UE implementation </w:t>
      </w:r>
      <w:r>
        <w:rPr>
          <w:lang w:val="en-GB" w:eastAsia="zh-CN"/>
        </w:rPr>
        <w:t xml:space="preserve">solution stated </w:t>
      </w:r>
      <w:r w:rsidR="00F32EC6">
        <w:rPr>
          <w:lang w:val="en-GB" w:eastAsia="zh-CN"/>
        </w:rPr>
        <w:t xml:space="preserve">in [2] </w:t>
      </w:r>
      <w:r w:rsidR="00347B92">
        <w:rPr>
          <w:lang w:val="en-GB" w:eastAsia="zh-CN"/>
        </w:rPr>
        <w:t xml:space="preserve">that this was difficult to specify, or that it would be rare that multiple cells fulfil a condition at the same time. </w:t>
      </w:r>
      <w:r w:rsidR="00AA0D51">
        <w:rPr>
          <w:highlight w:val="yellow"/>
          <w:lang w:val="en-GB" w:eastAsia="zh-CN"/>
        </w:rPr>
        <w:t>We do not agree with these two arguments</w:t>
      </w:r>
      <w:r w:rsidR="00C0601B">
        <w:rPr>
          <w:highlight w:val="yellow"/>
          <w:lang w:val="en-GB" w:eastAsia="zh-CN"/>
        </w:rPr>
        <w:t xml:space="preserve">. </w:t>
      </w:r>
      <w:proofErr w:type="gramStart"/>
      <w:r w:rsidR="005B00AF">
        <w:rPr>
          <w:highlight w:val="yellow"/>
          <w:lang w:val="en-GB" w:eastAsia="zh-CN"/>
        </w:rPr>
        <w:t>First of all</w:t>
      </w:r>
      <w:proofErr w:type="gramEnd"/>
      <w:r w:rsidR="005B00AF">
        <w:rPr>
          <w:highlight w:val="yellow"/>
          <w:lang w:val="en-GB" w:eastAsia="zh-CN"/>
        </w:rPr>
        <w:t xml:space="preserve">, it is probably common </w:t>
      </w:r>
      <w:r w:rsidR="000134DE">
        <w:rPr>
          <w:highlight w:val="yellow"/>
          <w:lang w:val="en-GB" w:eastAsia="zh-CN"/>
        </w:rPr>
        <w:t xml:space="preserve">that the network would configure </w:t>
      </w:r>
      <w:r w:rsidR="000134DE">
        <w:rPr>
          <w:highlight w:val="yellow"/>
          <w:lang w:val="en-GB" w:eastAsia="zh-CN"/>
        </w:rPr>
        <w:lastRenderedPageBreak/>
        <w:t xml:space="preserve">the same </w:t>
      </w:r>
      <w:r w:rsidR="000134DE" w:rsidRPr="005B00AF">
        <w:rPr>
          <w:i/>
          <w:highlight w:val="yellow"/>
          <w:lang w:val="en-GB" w:eastAsia="zh-CN"/>
        </w:rPr>
        <w:t>measId</w:t>
      </w:r>
      <w:r w:rsidR="000134DE">
        <w:rPr>
          <w:highlight w:val="yellow"/>
          <w:lang w:val="en-GB" w:eastAsia="zh-CN"/>
        </w:rPr>
        <w:t xml:space="preserve"> pointing to possibly different target candidate configurations, just as a measurement report is configured per frequency without the source </w:t>
      </w:r>
      <w:r w:rsidR="005B00AF">
        <w:rPr>
          <w:highlight w:val="yellow"/>
          <w:lang w:val="en-GB" w:eastAsia="zh-CN"/>
        </w:rPr>
        <w:t>indicating a single target</w:t>
      </w:r>
      <w:r w:rsidR="000134DE">
        <w:rPr>
          <w:highlight w:val="yellow"/>
          <w:lang w:val="en-GB" w:eastAsia="zh-CN"/>
        </w:rPr>
        <w:t>.</w:t>
      </w:r>
      <w:r w:rsidR="005B00AF">
        <w:rPr>
          <w:highlight w:val="yellow"/>
          <w:lang w:val="en-GB" w:eastAsia="zh-CN"/>
        </w:rPr>
        <w:t xml:space="preserve"> And</w:t>
      </w:r>
      <w:r w:rsidR="00C0601B">
        <w:rPr>
          <w:highlight w:val="yellow"/>
          <w:lang w:val="en-GB" w:eastAsia="zh-CN"/>
        </w:rPr>
        <w:t xml:space="preserve">, if there is a </w:t>
      </w:r>
      <w:r w:rsidR="009A5321">
        <w:rPr>
          <w:highlight w:val="yellow"/>
          <w:lang w:val="en-GB" w:eastAsia="zh-CN"/>
        </w:rPr>
        <w:t xml:space="preserve">time-to-trigger </w:t>
      </w:r>
      <w:r w:rsidR="00C0601B">
        <w:rPr>
          <w:highlight w:val="yellow"/>
          <w:lang w:val="en-GB" w:eastAsia="zh-CN"/>
        </w:rPr>
        <w:t>configuration for the trigger conditions in CHO, it is more likely that multiple cells fulfil</w:t>
      </w:r>
      <w:r w:rsidR="009A5321">
        <w:rPr>
          <w:highlight w:val="yellow"/>
          <w:lang w:val="en-GB" w:eastAsia="zh-CN"/>
        </w:rPr>
        <w:t xml:space="preserve"> the same </w:t>
      </w:r>
      <w:r w:rsidR="00C0601B">
        <w:rPr>
          <w:highlight w:val="yellow"/>
          <w:lang w:val="en-GB" w:eastAsia="zh-CN"/>
        </w:rPr>
        <w:t xml:space="preserve">condition, just </w:t>
      </w:r>
      <w:r w:rsidR="009A5321">
        <w:rPr>
          <w:highlight w:val="yellow"/>
          <w:lang w:val="en-GB" w:eastAsia="zh-CN"/>
        </w:rPr>
        <w:t xml:space="preserve">as </w:t>
      </w:r>
      <w:r w:rsidR="00C0601B">
        <w:rPr>
          <w:highlight w:val="yellow"/>
          <w:lang w:val="en-GB" w:eastAsia="zh-CN"/>
        </w:rPr>
        <w:t xml:space="preserve">multiple triggered cells may be included in a measurement report. </w:t>
      </w:r>
      <w:r w:rsidR="005B00AF">
        <w:rPr>
          <w:highlight w:val="yellow"/>
          <w:lang w:val="en-GB" w:eastAsia="zh-CN"/>
        </w:rPr>
        <w:t>Second</w:t>
      </w:r>
      <w:r w:rsidR="00C0601B">
        <w:rPr>
          <w:highlight w:val="yellow"/>
          <w:lang w:val="en-GB" w:eastAsia="zh-CN"/>
        </w:rPr>
        <w:t xml:space="preserve">, </w:t>
      </w:r>
      <w:r w:rsidR="005B00AF">
        <w:rPr>
          <w:highlight w:val="yellow"/>
          <w:lang w:val="en-GB" w:eastAsia="zh-CN"/>
        </w:rPr>
        <w:t xml:space="preserve">a </w:t>
      </w:r>
      <w:r w:rsidR="00C0601B">
        <w:rPr>
          <w:highlight w:val="yellow"/>
          <w:lang w:val="en-GB" w:eastAsia="zh-CN"/>
        </w:rPr>
        <w:t xml:space="preserve">similar </w:t>
      </w:r>
      <w:r w:rsidRPr="00430447">
        <w:rPr>
          <w:highlight w:val="yellow"/>
          <w:lang w:val="en-GB" w:eastAsia="zh-CN"/>
        </w:rPr>
        <w:t>solution for a similar problem has been easily specified: cell sorting to include triggering cells in a measurement report</w:t>
      </w:r>
      <w:r>
        <w:rPr>
          <w:lang w:val="en-GB" w:eastAsia="zh-CN"/>
        </w:rPr>
        <w:t>. When an event like A3/A5 (same to be used as CHO trigger conditions) is configured, multiple cells may fulfil the triggering conditions and, as there may be more triggering cells than the maximum number of cells to be included in a measurement report, so the UE performs a cell selection, sort of a cell ranking/sorting procedure. In LTE, that is defined by a triggering quantity where the UE uses that configured quantity as the sort criterion i.e. the cells are sorted according to the highest RSRP (for trigger quantity configured as RSRP). In NR, the same holds for event triggered measurement reports, while for other reports a simple rule is defined where RSRP is used if configured, otherwise RSRQ or SINR</w:t>
      </w:r>
      <w:r w:rsidR="00500104">
        <w:rPr>
          <w:lang w:val="en-GB" w:eastAsia="zh-CN"/>
        </w:rPr>
        <w:t>.</w:t>
      </w:r>
    </w:p>
    <w:p w14:paraId="0A9095AB" w14:textId="5AFF393D" w:rsidR="00430447" w:rsidRDefault="00430447" w:rsidP="00F0340C">
      <w:pPr>
        <w:spacing w:after="0" w:line="240" w:lineRule="auto"/>
        <w:rPr>
          <w:lang w:val="en-GB" w:eastAsia="zh-CN"/>
        </w:rPr>
      </w:pPr>
    </w:p>
    <w:p w14:paraId="1787D055" w14:textId="162583F6" w:rsidR="00430447" w:rsidRPr="00500104" w:rsidRDefault="00F267E4" w:rsidP="00500104">
      <w:pPr>
        <w:pStyle w:val="Observation"/>
        <w:ind w:left="1701" w:hanging="1701"/>
      </w:pPr>
      <w:r>
        <w:t xml:space="preserve">It is </w:t>
      </w:r>
      <w:r w:rsidR="008B0AC8">
        <w:t xml:space="preserve">not difficult </w:t>
      </w:r>
      <w:r>
        <w:t xml:space="preserve">to specific a cell selection criterion if multiple cells fulfil a CHO condition. It has been done </w:t>
      </w:r>
      <w:r w:rsidR="008B0AC8">
        <w:t xml:space="preserve">for example </w:t>
      </w:r>
      <w:r>
        <w:t xml:space="preserve">in Rel-15 for </w:t>
      </w:r>
      <w:r w:rsidR="008B0AC8">
        <w:t xml:space="preserve">cell sorting in </w:t>
      </w:r>
      <w:r>
        <w:t>measurement reporting</w:t>
      </w:r>
      <w:r w:rsidR="008B0AC8">
        <w:t xml:space="preserve"> and cell reselection.</w:t>
      </w:r>
    </w:p>
    <w:p w14:paraId="4E05EA77" w14:textId="77777777" w:rsidR="00430447" w:rsidRDefault="00430447" w:rsidP="00F0340C">
      <w:pPr>
        <w:spacing w:after="0" w:line="240" w:lineRule="auto"/>
        <w:rPr>
          <w:lang w:val="en-GB" w:eastAsia="zh-CN"/>
        </w:rPr>
      </w:pPr>
    </w:p>
    <w:p w14:paraId="0A33F6C0" w14:textId="6A25BEE3" w:rsidR="00430447" w:rsidRDefault="0000121D" w:rsidP="00430447">
      <w:pPr>
        <w:spacing w:after="0" w:line="240" w:lineRule="auto"/>
        <w:rPr>
          <w:lang w:val="en-GB" w:eastAsia="zh-CN"/>
        </w:rPr>
      </w:pPr>
      <w:r>
        <w:rPr>
          <w:lang w:val="en-GB" w:eastAsia="zh-CN"/>
        </w:rPr>
        <w:t xml:space="preserve">Third, leaving the cell selection upon CHO execution to UE implementation, </w:t>
      </w:r>
      <w:r w:rsidR="00430447">
        <w:rPr>
          <w:lang w:val="en-GB" w:eastAsia="zh-CN"/>
        </w:rPr>
        <w:t xml:space="preserve">would be somewhat equivalent to </w:t>
      </w:r>
      <w:r>
        <w:rPr>
          <w:lang w:val="en-GB" w:eastAsia="zh-CN"/>
        </w:rPr>
        <w:t xml:space="preserve">specifying </w:t>
      </w:r>
      <w:r w:rsidR="00430447">
        <w:rPr>
          <w:lang w:val="en-GB" w:eastAsia="zh-CN"/>
        </w:rPr>
        <w:t>UE-based mobility in CONNECTED state, breaking a holy principle in RAN2 since 1G (and 2G, 3G, 4G, 5G and probably XG).</w:t>
      </w:r>
    </w:p>
    <w:p w14:paraId="40DEFDCE" w14:textId="45BB9550" w:rsidR="00430447" w:rsidRDefault="00430447" w:rsidP="00F0340C">
      <w:pPr>
        <w:spacing w:after="0" w:line="240" w:lineRule="auto"/>
        <w:rPr>
          <w:lang w:val="en-GB" w:eastAsia="zh-CN"/>
        </w:rPr>
      </w:pPr>
    </w:p>
    <w:p w14:paraId="146C0293" w14:textId="793F5489" w:rsidR="0000121D" w:rsidRPr="0000121D" w:rsidRDefault="0000121D" w:rsidP="008B0AC8">
      <w:pPr>
        <w:pStyle w:val="Observation"/>
        <w:ind w:left="1701" w:hanging="1701"/>
      </w:pPr>
      <w:r>
        <w:t>L</w:t>
      </w:r>
      <w:r w:rsidRPr="00430447">
        <w:t xml:space="preserve">etting different UEs define different criteria for cell selection upon CHO execution </w:t>
      </w:r>
      <w:r>
        <w:t xml:space="preserve">breaks a holy principle in RAN2: mobility in CONNECTED is network-controlled. </w:t>
      </w:r>
    </w:p>
    <w:p w14:paraId="38D00EF5" w14:textId="1A149076" w:rsidR="002E064B" w:rsidRPr="00A753EC" w:rsidRDefault="00D42EC0" w:rsidP="00B921A3">
      <w:pPr>
        <w:pStyle w:val="Proposal"/>
        <w:tabs>
          <w:tab w:val="clear" w:pos="1304"/>
        </w:tabs>
        <w:ind w:left="1701" w:hanging="1701"/>
      </w:pPr>
      <w:bookmarkStart w:id="2" w:name="_Hlk1023792"/>
      <w:r>
        <w:t xml:space="preserve">Specify </w:t>
      </w:r>
      <w:r w:rsidR="0037217C" w:rsidRPr="009F125C">
        <w:t xml:space="preserve">a cell selection mechanism for </w:t>
      </w:r>
      <w:r w:rsidR="0037217C">
        <w:t xml:space="preserve">CHO </w:t>
      </w:r>
      <w:r w:rsidR="0037217C" w:rsidRPr="009F125C">
        <w:t>execution in the case of multiple triggering cells</w:t>
      </w:r>
      <w:r w:rsidR="0037217C">
        <w:t>.</w:t>
      </w:r>
      <w:bookmarkEnd w:id="2"/>
      <w:r w:rsidR="00981EC2">
        <w:t xml:space="preserve"> FFS Exact criteria e.g. beam measurement information. </w:t>
      </w:r>
    </w:p>
    <w:p w14:paraId="17059F85" w14:textId="0D9B0921" w:rsidR="00273248" w:rsidRDefault="00273248" w:rsidP="0000121D">
      <w:pPr>
        <w:spacing w:after="0" w:line="240" w:lineRule="auto"/>
        <w:rPr>
          <w:lang w:val="en-GB" w:eastAsia="zh-CN"/>
        </w:rPr>
      </w:pPr>
    </w:p>
    <w:p w14:paraId="2C5EC763" w14:textId="77777777" w:rsidR="00273248" w:rsidRDefault="00273248" w:rsidP="0000121D">
      <w:pPr>
        <w:spacing w:after="0" w:line="240" w:lineRule="auto"/>
        <w:rPr>
          <w:lang w:val="en-GB" w:eastAsia="zh-CN"/>
        </w:rPr>
      </w:pPr>
    </w:p>
    <w:p w14:paraId="002143A7" w14:textId="64CC91E3" w:rsidR="0000121D" w:rsidRDefault="0000121D" w:rsidP="0000121D">
      <w:pPr>
        <w:spacing w:after="0" w:line="240" w:lineRule="auto"/>
        <w:rPr>
          <w:lang w:val="en-GB" w:eastAsia="zh-CN"/>
        </w:rPr>
      </w:pPr>
      <w:r>
        <w:rPr>
          <w:lang w:val="en-GB" w:eastAsia="zh-CN"/>
        </w:rPr>
        <w:t>As highlighted in [2], another email discussion addresses the beam related issues to CHO procedures [3]:</w:t>
      </w:r>
    </w:p>
    <w:p w14:paraId="352E7EAE" w14:textId="77777777" w:rsidR="0000121D" w:rsidRPr="00981EC2" w:rsidRDefault="0000121D" w:rsidP="0000121D">
      <w:pPr>
        <w:spacing w:after="0" w:line="240" w:lineRule="auto"/>
        <w:rPr>
          <w:rFonts w:cs="Arial"/>
          <w:lang w:val="en-GB" w:eastAsia="zh-CN"/>
        </w:rPr>
      </w:pPr>
    </w:p>
    <w:p w14:paraId="31965723" w14:textId="77777777" w:rsidR="00981EC2" w:rsidRPr="00981EC2" w:rsidRDefault="0000121D" w:rsidP="00981EC2">
      <w:pPr>
        <w:pStyle w:val="Doc-title"/>
        <w:ind w:hanging="407"/>
        <w:rPr>
          <w:rFonts w:cs="Arial"/>
          <w:b/>
        </w:rPr>
      </w:pPr>
      <w:r w:rsidRPr="00981EC2">
        <w:rPr>
          <w:rFonts w:cs="Arial"/>
          <w:b/>
          <w:lang w:eastAsia="zh-CN"/>
        </w:rPr>
        <w:t xml:space="preserve"> </w:t>
      </w:r>
      <w:r w:rsidR="00981EC2" w:rsidRPr="00981EC2">
        <w:rPr>
          <w:rFonts w:cs="Arial"/>
          <w:b/>
        </w:rPr>
        <w:t>[106#</w:t>
      </w:r>
      <w:proofErr w:type="gramStart"/>
      <w:r w:rsidR="00981EC2" w:rsidRPr="00981EC2">
        <w:rPr>
          <w:rFonts w:cs="Arial"/>
          <w:b/>
        </w:rPr>
        <w:t>40][</w:t>
      </w:r>
      <w:proofErr w:type="gramEnd"/>
      <w:r w:rsidR="00981EC2" w:rsidRPr="00981EC2">
        <w:rPr>
          <w:rFonts w:cs="Arial"/>
          <w:b/>
        </w:rPr>
        <w:t xml:space="preserve">NR/Mob </w:t>
      </w:r>
      <w:proofErr w:type="spellStart"/>
      <w:r w:rsidR="00981EC2" w:rsidRPr="00981EC2">
        <w:rPr>
          <w:rFonts w:cs="Arial"/>
          <w:b/>
        </w:rPr>
        <w:t>enh</w:t>
      </w:r>
      <w:proofErr w:type="spellEnd"/>
      <w:r w:rsidR="00981EC2" w:rsidRPr="00981EC2">
        <w:rPr>
          <w:rFonts w:cs="Arial"/>
          <w:b/>
        </w:rPr>
        <w:t>] Beam specific aspects of CHO (Qualcomm)</w:t>
      </w:r>
    </w:p>
    <w:p w14:paraId="6F99B38D" w14:textId="77777777" w:rsidR="00981EC2" w:rsidRPr="00981EC2" w:rsidRDefault="00981EC2" w:rsidP="00981EC2">
      <w:pPr>
        <w:pStyle w:val="Doc-text2"/>
        <w:rPr>
          <w:rFonts w:cs="Arial"/>
        </w:rPr>
      </w:pPr>
      <w:r w:rsidRPr="00981EC2">
        <w:rPr>
          <w:rFonts w:cs="Arial"/>
        </w:rPr>
        <w:tab/>
        <w:t>Intended outcome: Reporting to next meeting</w:t>
      </w:r>
    </w:p>
    <w:p w14:paraId="768A2041" w14:textId="77777777" w:rsidR="00981EC2" w:rsidRPr="00981EC2" w:rsidRDefault="00981EC2" w:rsidP="00981EC2">
      <w:pPr>
        <w:pStyle w:val="Doc-text2"/>
        <w:rPr>
          <w:rFonts w:cs="Arial"/>
        </w:rPr>
      </w:pPr>
      <w:r w:rsidRPr="00981EC2">
        <w:rPr>
          <w:rFonts w:cs="Arial"/>
        </w:rPr>
        <w:tab/>
        <w:t>Deadline:  Thursday 2019-08-08</w:t>
      </w:r>
    </w:p>
    <w:p w14:paraId="09A0EEB7" w14:textId="02E1BB38" w:rsidR="0000121D" w:rsidRDefault="0000121D" w:rsidP="0000121D">
      <w:pPr>
        <w:spacing w:after="0" w:line="240" w:lineRule="auto"/>
        <w:rPr>
          <w:lang w:val="en-GB" w:eastAsia="zh-CN"/>
        </w:rPr>
      </w:pPr>
    </w:p>
    <w:p w14:paraId="7F89EC0F" w14:textId="79E91CEF" w:rsidR="00981EC2" w:rsidRDefault="00965DCA" w:rsidP="00965DCA">
      <w:pPr>
        <w:spacing w:after="0" w:line="240" w:lineRule="auto"/>
        <w:rPr>
          <w:rFonts w:cs="Arial"/>
          <w:szCs w:val="20"/>
        </w:rPr>
      </w:pPr>
      <w:r>
        <w:rPr>
          <w:rFonts w:cs="Arial"/>
          <w:lang w:val="en-GB" w:eastAsia="zh-CN"/>
        </w:rPr>
        <w:t xml:space="preserve">In [3], </w:t>
      </w:r>
      <w:r w:rsidR="0069102D" w:rsidRPr="00965DCA">
        <w:rPr>
          <w:rFonts w:cs="Arial"/>
          <w:lang w:val="en-GB" w:eastAsia="zh-CN"/>
        </w:rPr>
        <w:t>rapporteur highlights that</w:t>
      </w:r>
      <w:r w:rsidRPr="00965DCA">
        <w:rPr>
          <w:rFonts w:cs="Arial"/>
          <w:szCs w:val="20"/>
        </w:rPr>
        <w:t xml:space="preserve"> </w:t>
      </w:r>
      <w:r>
        <w:rPr>
          <w:rFonts w:cs="Arial"/>
          <w:szCs w:val="20"/>
        </w:rPr>
        <w:t xml:space="preserve">this cell selection process in </w:t>
      </w:r>
      <w:r w:rsidR="00981EC2" w:rsidRPr="00965DCA">
        <w:rPr>
          <w:rFonts w:cs="Arial"/>
          <w:szCs w:val="20"/>
        </w:rPr>
        <w:t xml:space="preserve">CHO </w:t>
      </w:r>
      <w:r>
        <w:rPr>
          <w:rFonts w:cs="Arial"/>
          <w:szCs w:val="20"/>
        </w:rPr>
        <w:t xml:space="preserve">execution </w:t>
      </w:r>
      <w:r w:rsidR="008B0AC8">
        <w:rPr>
          <w:rFonts w:cs="Arial"/>
          <w:szCs w:val="20"/>
        </w:rPr>
        <w:t xml:space="preserve">is somewhat </w:t>
      </w:r>
      <w:proofErr w:type="gramStart"/>
      <w:r w:rsidR="008B0AC8">
        <w:rPr>
          <w:rFonts w:cs="Arial"/>
          <w:szCs w:val="20"/>
        </w:rPr>
        <w:t xml:space="preserve">similar </w:t>
      </w:r>
      <w:r w:rsidR="00981EC2" w:rsidRPr="00965DCA">
        <w:rPr>
          <w:rFonts w:cs="Arial"/>
          <w:szCs w:val="20"/>
        </w:rPr>
        <w:t>to</w:t>
      </w:r>
      <w:proofErr w:type="gramEnd"/>
      <w:r w:rsidR="00981EC2" w:rsidRPr="00965DCA">
        <w:rPr>
          <w:rFonts w:cs="Arial"/>
          <w:szCs w:val="20"/>
        </w:rPr>
        <w:t xml:space="preserve"> Idle mode</w:t>
      </w:r>
      <w:r>
        <w:rPr>
          <w:rFonts w:cs="Arial"/>
          <w:szCs w:val="20"/>
        </w:rPr>
        <w:t xml:space="preserve">, </w:t>
      </w:r>
      <w:r w:rsidR="00E43D01">
        <w:rPr>
          <w:rFonts w:cs="Arial"/>
          <w:szCs w:val="20"/>
        </w:rPr>
        <w:t xml:space="preserve">where </w:t>
      </w:r>
      <w:r w:rsidR="00981EC2" w:rsidRPr="00965DCA">
        <w:rPr>
          <w:rFonts w:cs="Arial"/>
          <w:szCs w:val="20"/>
        </w:rPr>
        <w:t xml:space="preserve">the final selection of the cell is done by the UE as in cell reselection. </w:t>
      </w:r>
      <w:r>
        <w:rPr>
          <w:rFonts w:cs="Arial"/>
          <w:szCs w:val="20"/>
        </w:rPr>
        <w:t xml:space="preserve">Then, when asking the question whether beam information in the selection of the </w:t>
      </w:r>
      <w:r w:rsidRPr="00965DCA">
        <w:rPr>
          <w:rFonts w:cs="Arial"/>
          <w:szCs w:val="20"/>
        </w:rPr>
        <w:t>cell for CHO completion improve handover robustness and interruption</w:t>
      </w:r>
      <w:r>
        <w:rPr>
          <w:rFonts w:cs="Arial"/>
          <w:szCs w:val="20"/>
        </w:rPr>
        <w:t>, almost all the companies responded positively, as shown below:</w:t>
      </w:r>
    </w:p>
    <w:p w14:paraId="2EED2C60" w14:textId="5BCC2934" w:rsidR="00965DCA" w:rsidRDefault="00965DCA" w:rsidP="00965DCA">
      <w:pPr>
        <w:spacing w:after="0" w:line="240" w:lineRule="auto"/>
        <w:rPr>
          <w:rFonts w:cs="Arial"/>
          <w:szCs w:val="20"/>
        </w:rPr>
      </w:pPr>
    </w:p>
    <w:p w14:paraId="425590EC" w14:textId="210FB0FC" w:rsidR="00965DCA" w:rsidRPr="00965DCA" w:rsidRDefault="00965DCA" w:rsidP="00965DCA">
      <w:pPr>
        <w:spacing w:after="0" w:line="240" w:lineRule="auto"/>
        <w:rPr>
          <w:rFonts w:cs="Arial"/>
          <w:color w:val="FF0000"/>
          <w:szCs w:val="20"/>
        </w:rPr>
      </w:pPr>
      <w:r w:rsidRPr="00965DCA">
        <w:rPr>
          <w:rFonts w:cs="Arial"/>
          <w:color w:val="FF0000"/>
          <w:szCs w:val="20"/>
        </w:rPr>
        <w:t>************************************************************************************************************************</w:t>
      </w:r>
    </w:p>
    <w:p w14:paraId="55997533" w14:textId="77777777" w:rsidR="00965DCA" w:rsidRDefault="00965DCA" w:rsidP="00965DCA">
      <w:pPr>
        <w:spacing w:after="0" w:line="240" w:lineRule="auto"/>
        <w:rPr>
          <w:rFonts w:ascii="Times New Roman" w:hAnsi="Times New Roman"/>
          <w:szCs w:val="20"/>
        </w:rPr>
      </w:pPr>
    </w:p>
    <w:p w14:paraId="6931FD26" w14:textId="77777777" w:rsidR="00981EC2" w:rsidRPr="00416A96" w:rsidRDefault="00981EC2" w:rsidP="00981EC2">
      <w:pPr>
        <w:pStyle w:val="Doc-text2"/>
        <w:ind w:left="0" w:firstLine="0"/>
        <w:rPr>
          <w:rFonts w:ascii="Times New Roman" w:hAnsi="Times New Roman"/>
          <w:b/>
          <w:bCs/>
          <w:szCs w:val="20"/>
        </w:rPr>
      </w:pPr>
      <w:r w:rsidRPr="00416A96">
        <w:rPr>
          <w:rFonts w:ascii="Times New Roman" w:hAnsi="Times New Roman"/>
          <w:b/>
          <w:bCs/>
          <w:szCs w:val="20"/>
        </w:rPr>
        <w:t xml:space="preserve">Question </w:t>
      </w:r>
      <w:r>
        <w:rPr>
          <w:rFonts w:ascii="Times New Roman" w:hAnsi="Times New Roman"/>
          <w:b/>
          <w:bCs/>
          <w:szCs w:val="20"/>
        </w:rPr>
        <w:t>4</w:t>
      </w:r>
      <w:r w:rsidRPr="00416A96">
        <w:rPr>
          <w:rFonts w:ascii="Times New Roman" w:hAnsi="Times New Roman"/>
          <w:b/>
          <w:bCs/>
          <w:szCs w:val="20"/>
        </w:rPr>
        <w:t xml:space="preserve">: </w:t>
      </w:r>
      <w:r>
        <w:rPr>
          <w:rFonts w:ascii="Times New Roman" w:hAnsi="Times New Roman"/>
          <w:b/>
          <w:bCs/>
          <w:szCs w:val="20"/>
        </w:rPr>
        <w:t xml:space="preserve">Can incorporating the latest beam information in selection of the cell for CHO completion </w:t>
      </w:r>
      <w:proofErr w:type="gramStart"/>
      <w:r>
        <w:rPr>
          <w:rFonts w:ascii="Times New Roman" w:hAnsi="Times New Roman"/>
          <w:b/>
          <w:bCs/>
          <w:szCs w:val="20"/>
        </w:rPr>
        <w:t xml:space="preserve">improve </w:t>
      </w:r>
      <w:r>
        <w:rPr>
          <w:rFonts w:ascii="Times New Roman" w:hAnsi="Times New Roman"/>
          <w:b/>
          <w:bCs/>
          <w:szCs w:val="20"/>
          <w:lang w:val="en-US"/>
        </w:rPr>
        <w:t xml:space="preserve"> h</w:t>
      </w:r>
      <w:r w:rsidRPr="00653BB9">
        <w:rPr>
          <w:rFonts w:ascii="Times New Roman" w:hAnsi="Times New Roman"/>
          <w:b/>
          <w:bCs/>
          <w:szCs w:val="20"/>
          <w:lang w:val="en-US"/>
        </w:rPr>
        <w:t>andover</w:t>
      </w:r>
      <w:proofErr w:type="gramEnd"/>
      <w:r w:rsidRPr="00653BB9">
        <w:rPr>
          <w:rFonts w:ascii="Times New Roman" w:hAnsi="Times New Roman"/>
          <w:b/>
          <w:bCs/>
          <w:szCs w:val="20"/>
          <w:lang w:val="en-US"/>
        </w:rPr>
        <w:t xml:space="preserve"> robustness </w:t>
      </w:r>
      <w:r>
        <w:rPr>
          <w:rFonts w:ascii="Times New Roman" w:hAnsi="Times New Roman"/>
          <w:b/>
          <w:bCs/>
          <w:szCs w:val="20"/>
          <w:lang w:val="en-US"/>
        </w:rPr>
        <w:t>and</w:t>
      </w:r>
      <w:r w:rsidRPr="00653BB9">
        <w:rPr>
          <w:rFonts w:ascii="Times New Roman" w:hAnsi="Times New Roman"/>
          <w:b/>
          <w:bCs/>
          <w:szCs w:val="20"/>
          <w:lang w:val="en-US"/>
        </w:rPr>
        <w:t xml:space="preserve"> interruption</w:t>
      </w:r>
      <w:r>
        <w:rPr>
          <w:rFonts w:ascii="Times New Roman" w:hAnsi="Times New Roman"/>
          <w:b/>
          <w:bCs/>
          <w:szCs w:val="20"/>
          <w:lang w:val="en-US"/>
        </w:rPr>
        <w:t>?</w:t>
      </w:r>
    </w:p>
    <w:p w14:paraId="3DC984D4" w14:textId="77777777" w:rsidR="00981EC2" w:rsidRPr="00F26ED1" w:rsidRDefault="00981EC2" w:rsidP="00981EC2">
      <w:pPr>
        <w:rPr>
          <w:rFonts w:ascii="Times New Roman" w:hAnsi="Times New Roman"/>
          <w:b/>
        </w:r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1962"/>
        <w:gridCol w:w="5760"/>
      </w:tblGrid>
      <w:tr w:rsidR="00981EC2" w:rsidRPr="00F26ED1" w14:paraId="169383FB" w14:textId="77777777" w:rsidTr="00965DCA">
        <w:trPr>
          <w:trHeight w:val="431"/>
        </w:trPr>
        <w:tc>
          <w:tcPr>
            <w:tcW w:w="1638" w:type="dxa"/>
          </w:tcPr>
          <w:p w14:paraId="76F993AD" w14:textId="77777777" w:rsidR="00981EC2" w:rsidRPr="00F26ED1" w:rsidRDefault="00981EC2" w:rsidP="00776239">
            <w:pPr>
              <w:tabs>
                <w:tab w:val="left" w:pos="1622"/>
              </w:tabs>
              <w:jc w:val="center"/>
              <w:rPr>
                <w:rFonts w:ascii="Times New Roman" w:hAnsi="Times New Roman"/>
                <w:b/>
              </w:rPr>
            </w:pPr>
            <w:r w:rsidRPr="00F26ED1">
              <w:rPr>
                <w:rFonts w:ascii="Times New Roman" w:hAnsi="Times New Roman"/>
                <w:b/>
              </w:rPr>
              <w:t>Company</w:t>
            </w:r>
          </w:p>
        </w:tc>
        <w:tc>
          <w:tcPr>
            <w:tcW w:w="1962" w:type="dxa"/>
          </w:tcPr>
          <w:p w14:paraId="5FA34BCE" w14:textId="77777777" w:rsidR="00981EC2" w:rsidRPr="00F26ED1" w:rsidRDefault="00981EC2" w:rsidP="00776239">
            <w:pPr>
              <w:jc w:val="center"/>
              <w:rPr>
                <w:rFonts w:ascii="Times New Roman" w:eastAsia="Times New Roman" w:hAnsi="Times New Roman"/>
                <w:b/>
              </w:rPr>
            </w:pPr>
            <w:r w:rsidRPr="00F26ED1">
              <w:rPr>
                <w:rFonts w:ascii="Times New Roman" w:hAnsi="Times New Roman"/>
                <w:b/>
              </w:rPr>
              <w:t>Response</w:t>
            </w:r>
          </w:p>
        </w:tc>
        <w:tc>
          <w:tcPr>
            <w:tcW w:w="5760" w:type="dxa"/>
          </w:tcPr>
          <w:p w14:paraId="16A016B3" w14:textId="77777777" w:rsidR="00981EC2" w:rsidRPr="00F26ED1" w:rsidRDefault="00981EC2" w:rsidP="00776239">
            <w:pPr>
              <w:jc w:val="center"/>
              <w:rPr>
                <w:rFonts w:ascii="Times New Roman" w:hAnsi="Times New Roman"/>
                <w:b/>
              </w:rPr>
            </w:pPr>
            <w:r w:rsidRPr="00F26ED1">
              <w:rPr>
                <w:rFonts w:ascii="Times New Roman" w:hAnsi="Times New Roman"/>
                <w:b/>
              </w:rPr>
              <w:t>Additional Comments</w:t>
            </w:r>
          </w:p>
        </w:tc>
      </w:tr>
      <w:tr w:rsidR="00981EC2" w:rsidRPr="00F26ED1" w14:paraId="234D7F6F"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343AFB71" w14:textId="77777777" w:rsidR="00981EC2" w:rsidRPr="00F26ED1" w:rsidRDefault="00981EC2" w:rsidP="00776239">
            <w:pPr>
              <w:tabs>
                <w:tab w:val="left" w:pos="1622"/>
              </w:tabs>
              <w:rPr>
                <w:rFonts w:ascii="Times New Roman" w:eastAsia="SimSun" w:hAnsi="Times New Roman"/>
                <w:sz w:val="18"/>
                <w:szCs w:val="18"/>
                <w:lang w:eastAsia="zh-CN"/>
              </w:rPr>
            </w:pPr>
            <w:r>
              <w:rPr>
                <w:rFonts w:ascii="Times New Roman" w:eastAsia="SimSun" w:hAnsi="Times New Roman"/>
                <w:sz w:val="18"/>
                <w:szCs w:val="18"/>
                <w:lang w:eastAsia="zh-CN"/>
              </w:rPr>
              <w:t>MediaTek</w:t>
            </w:r>
          </w:p>
        </w:tc>
        <w:tc>
          <w:tcPr>
            <w:tcW w:w="1962" w:type="dxa"/>
            <w:tcBorders>
              <w:top w:val="single" w:sz="4" w:space="0" w:color="auto"/>
              <w:left w:val="single" w:sz="4" w:space="0" w:color="auto"/>
              <w:bottom w:val="single" w:sz="4" w:space="0" w:color="auto"/>
              <w:right w:val="single" w:sz="4" w:space="0" w:color="auto"/>
            </w:tcBorders>
          </w:tcPr>
          <w:p w14:paraId="55CCEDEC" w14:textId="77777777" w:rsidR="00981EC2" w:rsidRPr="00F26ED1" w:rsidRDefault="00981EC2" w:rsidP="00776239">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31D068B4" w14:textId="77777777" w:rsidR="00981EC2" w:rsidRPr="00F26ED1" w:rsidRDefault="00981EC2" w:rsidP="00776239">
            <w:pPr>
              <w:tabs>
                <w:tab w:val="left" w:pos="1941"/>
                <w:tab w:val="left" w:pos="3165"/>
              </w:tabs>
              <w:rPr>
                <w:rFonts w:ascii="Times New Roman" w:hAnsi="Times New Roman"/>
                <w:sz w:val="18"/>
                <w:szCs w:val="18"/>
                <w:lang w:eastAsia="zh-CN"/>
              </w:rPr>
            </w:pPr>
            <w:r w:rsidRPr="00965DCA">
              <w:rPr>
                <w:rFonts w:ascii="Times New Roman" w:hAnsi="Times New Roman"/>
                <w:sz w:val="18"/>
                <w:szCs w:val="18"/>
                <w:highlight w:val="green"/>
                <w:lang w:eastAsia="zh-CN"/>
              </w:rPr>
              <w:t>Based on latest beam information, UE should be allowed to select a target</w:t>
            </w:r>
            <w:r>
              <w:rPr>
                <w:rFonts w:ascii="Times New Roman" w:hAnsi="Times New Roman"/>
                <w:sz w:val="18"/>
                <w:szCs w:val="18"/>
                <w:lang w:eastAsia="zh-CN"/>
              </w:rPr>
              <w:t xml:space="preserve"> cell from multiple CHO candidate cells configured by the network.</w:t>
            </w:r>
          </w:p>
        </w:tc>
      </w:tr>
      <w:tr w:rsidR="00981EC2" w:rsidRPr="00F26ED1" w14:paraId="1DF268B7"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6F1E8815" w14:textId="77777777" w:rsidR="00981EC2" w:rsidRDefault="00981EC2" w:rsidP="00776239">
            <w:pPr>
              <w:tabs>
                <w:tab w:val="left" w:pos="1622"/>
              </w:tabs>
              <w:rPr>
                <w:rFonts w:ascii="Times New Roman" w:eastAsia="SimSun" w:hAnsi="Times New Roman"/>
                <w:sz w:val="18"/>
                <w:szCs w:val="18"/>
                <w:lang w:eastAsia="zh-CN"/>
              </w:rPr>
            </w:pPr>
            <w:r>
              <w:rPr>
                <w:rFonts w:ascii="Times New Roman" w:eastAsia="SimSun" w:hAnsi="Times New Roman" w:hint="eastAsia"/>
                <w:sz w:val="18"/>
                <w:szCs w:val="18"/>
                <w:lang w:eastAsia="zh-CN"/>
              </w:rPr>
              <w:t>CATT</w:t>
            </w:r>
          </w:p>
        </w:tc>
        <w:tc>
          <w:tcPr>
            <w:tcW w:w="1962" w:type="dxa"/>
            <w:tcBorders>
              <w:top w:val="single" w:sz="4" w:space="0" w:color="auto"/>
              <w:left w:val="single" w:sz="4" w:space="0" w:color="auto"/>
              <w:bottom w:val="single" w:sz="4" w:space="0" w:color="auto"/>
              <w:right w:val="single" w:sz="4" w:space="0" w:color="auto"/>
            </w:tcBorders>
          </w:tcPr>
          <w:p w14:paraId="015787C4" w14:textId="77777777" w:rsidR="00981EC2" w:rsidRDefault="00981EC2" w:rsidP="00776239">
            <w:pPr>
              <w:tabs>
                <w:tab w:val="left" w:pos="1941"/>
                <w:tab w:val="left" w:pos="3165"/>
              </w:tabs>
              <w:rPr>
                <w:rFonts w:ascii="Times New Roman" w:eastAsia="SimSun" w:hAnsi="Times New Roman"/>
                <w:sz w:val="18"/>
                <w:szCs w:val="18"/>
                <w:lang w:eastAsia="zh-CN"/>
              </w:rPr>
            </w:pPr>
            <w:r>
              <w:rPr>
                <w:rFonts w:ascii="Times New Roman" w:eastAsia="SimSun" w:hAnsi="Times New Roman" w:hint="eastAsia"/>
                <w:sz w:val="18"/>
                <w:szCs w:val="18"/>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160020AE" w14:textId="77777777" w:rsidR="00981EC2" w:rsidRPr="00CB154A" w:rsidRDefault="00981EC2" w:rsidP="00776239">
            <w:pPr>
              <w:tabs>
                <w:tab w:val="left" w:pos="1941"/>
                <w:tab w:val="left" w:pos="3165"/>
              </w:tabs>
              <w:rPr>
                <w:rFonts w:ascii="Times New Roman" w:eastAsia="SimSun" w:hAnsi="Times New Roman"/>
                <w:sz w:val="18"/>
                <w:szCs w:val="18"/>
                <w:lang w:eastAsia="zh-CN"/>
              </w:rPr>
            </w:pPr>
            <w:r w:rsidRPr="00BE6654">
              <w:rPr>
                <w:rFonts w:ascii="Times New Roman" w:eastAsia="SimSun" w:hAnsi="Times New Roman" w:hint="eastAsia"/>
                <w:sz w:val="18"/>
                <w:szCs w:val="18"/>
                <w:lang w:eastAsia="zh-CN"/>
              </w:rPr>
              <w:t xml:space="preserve">In our view </w:t>
            </w:r>
            <w:r w:rsidRPr="00B34F23">
              <w:rPr>
                <w:rFonts w:ascii="Times New Roman" w:hAnsi="Times New Roman"/>
                <w:sz w:val="18"/>
                <w:szCs w:val="18"/>
                <w:lang w:eastAsia="zh-CN"/>
              </w:rPr>
              <w:t xml:space="preserve">there is a tradeoff between performance </w:t>
            </w:r>
            <w:r w:rsidRPr="00BE6654">
              <w:rPr>
                <w:rFonts w:ascii="Times New Roman" w:eastAsia="SimSun" w:hAnsi="Times New Roman"/>
                <w:sz w:val="18"/>
                <w:szCs w:val="18"/>
                <w:lang w:eastAsia="zh-CN"/>
              </w:rPr>
              <w:t xml:space="preserve">and </w:t>
            </w:r>
            <w:r w:rsidRPr="00B34F23">
              <w:rPr>
                <w:rFonts w:ascii="Times New Roman" w:hAnsi="Times New Roman"/>
                <w:sz w:val="18"/>
                <w:szCs w:val="18"/>
                <w:lang w:eastAsia="zh-CN"/>
              </w:rPr>
              <w:t xml:space="preserve">complexity. </w:t>
            </w:r>
            <w:r w:rsidRPr="00BE6654">
              <w:rPr>
                <w:rFonts w:ascii="Times New Roman" w:eastAsia="SimSun" w:hAnsi="Times New Roman" w:hint="eastAsia"/>
                <w:sz w:val="18"/>
                <w:szCs w:val="18"/>
                <w:lang w:eastAsia="zh-CN"/>
              </w:rPr>
              <w:t xml:space="preserve"> </w:t>
            </w:r>
            <w:r w:rsidRPr="00965DCA">
              <w:rPr>
                <w:rFonts w:ascii="Times New Roman" w:eastAsia="SimSun" w:hAnsi="Times New Roman" w:hint="eastAsia"/>
                <w:sz w:val="18"/>
                <w:szCs w:val="18"/>
                <w:highlight w:val="green"/>
                <w:lang w:eastAsia="zh-CN"/>
              </w:rPr>
              <w:t>W</w:t>
            </w:r>
            <w:r w:rsidRPr="00965DCA">
              <w:rPr>
                <w:rFonts w:ascii="Times New Roman" w:hAnsi="Times New Roman"/>
                <w:sz w:val="18"/>
                <w:szCs w:val="18"/>
                <w:highlight w:val="green"/>
                <w:lang w:eastAsia="zh-CN"/>
              </w:rPr>
              <w:t xml:space="preserve">e support to also include beam quality </w:t>
            </w:r>
            <w:r w:rsidRPr="00965DCA">
              <w:rPr>
                <w:rFonts w:ascii="Times New Roman" w:eastAsia="SimSun" w:hAnsi="Times New Roman" w:hint="eastAsia"/>
                <w:sz w:val="18"/>
                <w:szCs w:val="18"/>
                <w:highlight w:val="green"/>
                <w:lang w:eastAsia="zh-CN"/>
              </w:rPr>
              <w:t>as an input for CHO decisions</w:t>
            </w:r>
            <w:r w:rsidRPr="00BE6654">
              <w:rPr>
                <w:rFonts w:ascii="Times New Roman" w:eastAsia="SimSun" w:hAnsi="Times New Roman" w:hint="eastAsia"/>
                <w:sz w:val="18"/>
                <w:szCs w:val="18"/>
                <w:lang w:eastAsia="zh-CN"/>
              </w:rPr>
              <w:t xml:space="preserve">, </w:t>
            </w:r>
            <w:r w:rsidRPr="00B34F23">
              <w:rPr>
                <w:rFonts w:ascii="Times New Roman" w:hAnsi="Times New Roman"/>
                <w:sz w:val="18"/>
                <w:szCs w:val="18"/>
                <w:lang w:eastAsia="zh-CN"/>
              </w:rPr>
              <w:t>but we tend to prefer a simple framework that well balance</w:t>
            </w:r>
            <w:r w:rsidRPr="00BE6654">
              <w:rPr>
                <w:rFonts w:ascii="Times New Roman" w:eastAsia="SimSun" w:hAnsi="Times New Roman" w:hint="eastAsia"/>
                <w:sz w:val="18"/>
                <w:szCs w:val="18"/>
                <w:lang w:eastAsia="zh-CN"/>
              </w:rPr>
              <w:t>s</w:t>
            </w:r>
            <w:r w:rsidRPr="00B34F23">
              <w:rPr>
                <w:rFonts w:ascii="Times New Roman" w:hAnsi="Times New Roman"/>
                <w:sz w:val="18"/>
                <w:szCs w:val="18"/>
                <w:lang w:eastAsia="zh-CN"/>
              </w:rPr>
              <w:t xml:space="preserve"> the performance and </w:t>
            </w:r>
            <w:r w:rsidRPr="00B34F23">
              <w:rPr>
                <w:rFonts w:ascii="Times New Roman" w:hAnsi="Times New Roman"/>
                <w:sz w:val="18"/>
                <w:szCs w:val="18"/>
                <w:lang w:eastAsia="zh-CN"/>
              </w:rPr>
              <w:lastRenderedPageBreak/>
              <w:t xml:space="preserve">complexity. </w:t>
            </w:r>
            <w:r w:rsidRPr="00344C17">
              <w:rPr>
                <w:rFonts w:ascii="Times New Roman" w:eastAsia="SimSun" w:hAnsi="Times New Roman" w:hint="eastAsia"/>
                <w:sz w:val="18"/>
                <w:szCs w:val="18"/>
                <w:lang w:eastAsia="zh-CN"/>
              </w:rPr>
              <w:t>Beam quality can be considered on top of cell level results as sort of</w:t>
            </w:r>
            <w:r>
              <w:rPr>
                <w:rFonts w:ascii="Times New Roman" w:eastAsia="SimSun" w:hAnsi="Times New Roman" w:hint="eastAsia"/>
                <w:sz w:val="18"/>
                <w:szCs w:val="18"/>
                <w:lang w:eastAsia="zh-CN"/>
              </w:rPr>
              <w:t xml:space="preserve"> </w:t>
            </w:r>
            <w:r w:rsidRPr="00490F15">
              <w:rPr>
                <w:rFonts w:ascii="Times New Roman" w:eastAsia="SimSun" w:hAnsi="Times New Roman"/>
                <w:sz w:val="18"/>
                <w:szCs w:val="18"/>
                <w:lang w:eastAsia="zh-CN"/>
              </w:rPr>
              <w:t>supplementary</w:t>
            </w:r>
            <w:r w:rsidRPr="00344C17">
              <w:rPr>
                <w:rFonts w:ascii="Times New Roman" w:eastAsia="SimSun" w:hAnsi="Times New Roman" w:hint="eastAsia"/>
                <w:sz w:val="18"/>
                <w:szCs w:val="18"/>
                <w:lang w:eastAsia="zh-CN"/>
              </w:rPr>
              <w:t xml:space="preserve">, and we believe it provides gains in certain scenarios, but this does not mean </w:t>
            </w:r>
            <w:r w:rsidRPr="00344C17">
              <w:rPr>
                <w:rFonts w:ascii="Times New Roman" w:eastAsia="SimSun" w:hAnsi="Times New Roman"/>
                <w:sz w:val="18"/>
                <w:szCs w:val="18"/>
                <w:lang w:eastAsia="zh-CN"/>
              </w:rPr>
              <w:t>that</w:t>
            </w:r>
            <w:r w:rsidRPr="00344C17">
              <w:rPr>
                <w:rFonts w:ascii="Times New Roman" w:eastAsia="SimSun" w:hAnsi="Times New Roman" w:hint="eastAsia"/>
                <w:sz w:val="18"/>
                <w:szCs w:val="18"/>
                <w:lang w:eastAsia="zh-CN"/>
              </w:rPr>
              <w:t xml:space="preserve"> we should put too much effort here considering the use case and the already heavy load in Rel-16 work.</w:t>
            </w:r>
            <w:r w:rsidRPr="00B34F23">
              <w:rPr>
                <w:rFonts w:ascii="Times New Roman" w:hAnsi="Times New Roman"/>
                <w:sz w:val="18"/>
                <w:szCs w:val="18"/>
                <w:lang w:eastAsia="zh-CN"/>
              </w:rPr>
              <w:t xml:space="preserve"> </w:t>
            </w:r>
          </w:p>
        </w:tc>
      </w:tr>
      <w:tr w:rsidR="00981EC2" w:rsidRPr="00F26ED1" w14:paraId="35C5327C"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77A7E79E" w14:textId="77777777" w:rsidR="00981EC2" w:rsidRDefault="00981EC2" w:rsidP="00776239">
            <w:pPr>
              <w:tabs>
                <w:tab w:val="left" w:pos="1622"/>
              </w:tabs>
              <w:rPr>
                <w:rFonts w:ascii="Times New Roman" w:eastAsia="SimSun" w:hAnsi="Times New Roman"/>
                <w:sz w:val="18"/>
                <w:szCs w:val="18"/>
                <w:lang w:eastAsia="zh-CN"/>
              </w:rPr>
            </w:pPr>
            <w:r>
              <w:rPr>
                <w:rFonts w:ascii="Times New Roman" w:eastAsia="SimSun" w:hAnsi="Times New Roman"/>
                <w:sz w:val="18"/>
                <w:szCs w:val="18"/>
                <w:lang w:eastAsia="zh-CN"/>
              </w:rPr>
              <w:lastRenderedPageBreak/>
              <w:t>OPPO</w:t>
            </w:r>
          </w:p>
        </w:tc>
        <w:tc>
          <w:tcPr>
            <w:tcW w:w="1962" w:type="dxa"/>
            <w:tcBorders>
              <w:top w:val="single" w:sz="4" w:space="0" w:color="auto"/>
              <w:left w:val="single" w:sz="4" w:space="0" w:color="auto"/>
              <w:bottom w:val="single" w:sz="4" w:space="0" w:color="auto"/>
              <w:right w:val="single" w:sz="4" w:space="0" w:color="auto"/>
            </w:tcBorders>
          </w:tcPr>
          <w:p w14:paraId="7F6D8441" w14:textId="77777777" w:rsidR="00981EC2" w:rsidRDefault="00981EC2" w:rsidP="00776239">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2777B0C5" w14:textId="77777777" w:rsidR="00981EC2" w:rsidRPr="00BE6654" w:rsidRDefault="00981EC2" w:rsidP="00776239">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 xml:space="preserve">We agree </w:t>
            </w:r>
            <w:r w:rsidRPr="00965DCA">
              <w:rPr>
                <w:rFonts w:ascii="Times New Roman" w:eastAsia="SimSun" w:hAnsi="Times New Roman"/>
                <w:sz w:val="18"/>
                <w:szCs w:val="18"/>
                <w:highlight w:val="green"/>
                <w:lang w:eastAsia="zh-CN"/>
              </w:rPr>
              <w:t>that latest beam information is useful and can be used by the UE to select among multiple CHO candidate cells</w:t>
            </w:r>
            <w:r>
              <w:rPr>
                <w:rFonts w:ascii="Times New Roman" w:eastAsia="SimSun" w:hAnsi="Times New Roman"/>
                <w:sz w:val="18"/>
                <w:szCs w:val="18"/>
                <w:lang w:eastAsia="zh-CN"/>
              </w:rPr>
              <w:t xml:space="preserve"> for CHO execution.</w:t>
            </w:r>
          </w:p>
        </w:tc>
      </w:tr>
      <w:tr w:rsidR="00981EC2" w:rsidRPr="00F26ED1" w14:paraId="4BD83E2C"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692E8C5F" w14:textId="77777777" w:rsidR="00981EC2" w:rsidRDefault="00981EC2" w:rsidP="00776239">
            <w:pPr>
              <w:tabs>
                <w:tab w:val="left" w:pos="1622"/>
              </w:tabs>
              <w:rPr>
                <w:rFonts w:ascii="Times New Roman" w:eastAsia="SimSun" w:hAnsi="Times New Roman"/>
                <w:sz w:val="18"/>
                <w:szCs w:val="18"/>
                <w:lang w:eastAsia="zh-CN"/>
              </w:rPr>
            </w:pPr>
            <w:proofErr w:type="spellStart"/>
            <w:r>
              <w:rPr>
                <w:rFonts w:ascii="Times New Roman" w:eastAsia="SimSun" w:hAnsi="Times New Roman"/>
                <w:sz w:val="18"/>
                <w:szCs w:val="18"/>
                <w:lang w:eastAsia="zh-CN"/>
              </w:rPr>
              <w:t>Spreadtrum</w:t>
            </w:r>
            <w:proofErr w:type="spellEnd"/>
          </w:p>
        </w:tc>
        <w:tc>
          <w:tcPr>
            <w:tcW w:w="1962" w:type="dxa"/>
            <w:tcBorders>
              <w:top w:val="single" w:sz="4" w:space="0" w:color="auto"/>
              <w:left w:val="single" w:sz="4" w:space="0" w:color="auto"/>
              <w:bottom w:val="single" w:sz="4" w:space="0" w:color="auto"/>
              <w:right w:val="single" w:sz="4" w:space="0" w:color="auto"/>
            </w:tcBorders>
          </w:tcPr>
          <w:p w14:paraId="39CC03BC" w14:textId="77777777" w:rsidR="00981EC2" w:rsidRDefault="00981EC2" w:rsidP="00776239">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62B81A5D" w14:textId="77777777" w:rsidR="00981EC2" w:rsidRDefault="00981EC2" w:rsidP="00776239">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 xml:space="preserve">For the candidate target cells satisfied with CHO condition, </w:t>
            </w:r>
            <w:r w:rsidRPr="00965DCA">
              <w:rPr>
                <w:rFonts w:ascii="Times New Roman" w:eastAsia="SimSun" w:hAnsi="Times New Roman"/>
                <w:sz w:val="18"/>
                <w:szCs w:val="18"/>
                <w:highlight w:val="green"/>
                <w:lang w:eastAsia="zh-CN"/>
              </w:rPr>
              <w:t>the UE can use the latest beam information in selection of target cell</w:t>
            </w:r>
            <w:r>
              <w:rPr>
                <w:rFonts w:ascii="Times New Roman" w:eastAsia="SimSun" w:hAnsi="Times New Roman"/>
                <w:sz w:val="18"/>
                <w:szCs w:val="18"/>
                <w:lang w:eastAsia="zh-CN"/>
              </w:rPr>
              <w:t>. We think it can be done by UE implementation.</w:t>
            </w:r>
          </w:p>
        </w:tc>
      </w:tr>
      <w:tr w:rsidR="00981EC2" w:rsidRPr="00F26ED1" w14:paraId="3136F6DF"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41D5F666" w14:textId="77777777" w:rsidR="00981EC2" w:rsidRDefault="00981EC2" w:rsidP="00776239">
            <w:pPr>
              <w:tabs>
                <w:tab w:val="left" w:pos="1622"/>
              </w:tabs>
              <w:rPr>
                <w:rFonts w:ascii="Times New Roman" w:eastAsia="SimSun" w:hAnsi="Times New Roman"/>
                <w:sz w:val="18"/>
                <w:szCs w:val="18"/>
                <w:lang w:eastAsia="zh-CN"/>
              </w:rPr>
            </w:pPr>
            <w:r w:rsidRPr="00F20CBF">
              <w:rPr>
                <w:rFonts w:ascii="Times New Roman" w:hAnsi="Times New Roman"/>
                <w:sz w:val="18"/>
                <w:szCs w:val="18"/>
                <w:lang w:eastAsia="ko-KR"/>
              </w:rPr>
              <w:t>S</w:t>
            </w:r>
            <w:r w:rsidRPr="00F20CBF">
              <w:rPr>
                <w:rFonts w:ascii="Times New Roman" w:hAnsi="Times New Roman" w:hint="eastAsia"/>
                <w:sz w:val="18"/>
                <w:szCs w:val="18"/>
                <w:lang w:eastAsia="ko-KR"/>
              </w:rPr>
              <w:t xml:space="preserve">amsung </w:t>
            </w:r>
          </w:p>
        </w:tc>
        <w:tc>
          <w:tcPr>
            <w:tcW w:w="1962" w:type="dxa"/>
            <w:tcBorders>
              <w:top w:val="single" w:sz="4" w:space="0" w:color="auto"/>
              <w:left w:val="single" w:sz="4" w:space="0" w:color="auto"/>
              <w:bottom w:val="single" w:sz="4" w:space="0" w:color="auto"/>
              <w:right w:val="single" w:sz="4" w:space="0" w:color="auto"/>
            </w:tcBorders>
          </w:tcPr>
          <w:p w14:paraId="485A8DC8" w14:textId="77777777" w:rsidR="00981EC2" w:rsidRDefault="00981EC2" w:rsidP="00776239">
            <w:pPr>
              <w:tabs>
                <w:tab w:val="left" w:pos="1941"/>
                <w:tab w:val="left" w:pos="3165"/>
              </w:tabs>
              <w:rPr>
                <w:rFonts w:ascii="Times New Roman" w:eastAsia="SimSun" w:hAnsi="Times New Roman"/>
                <w:sz w:val="18"/>
                <w:szCs w:val="18"/>
                <w:lang w:eastAsia="zh-CN"/>
              </w:rPr>
            </w:pPr>
            <w:r w:rsidRPr="00F20CBF">
              <w:rPr>
                <w:rFonts w:ascii="Times New Roman" w:hAnsi="Times New Roman"/>
                <w:sz w:val="18"/>
                <w:szCs w:val="18"/>
                <w:lang w:eastAsia="ko-KR"/>
              </w:rPr>
              <w:t>No</w:t>
            </w:r>
          </w:p>
        </w:tc>
        <w:tc>
          <w:tcPr>
            <w:tcW w:w="5760" w:type="dxa"/>
            <w:tcBorders>
              <w:top w:val="single" w:sz="4" w:space="0" w:color="auto"/>
              <w:left w:val="single" w:sz="4" w:space="0" w:color="auto"/>
              <w:bottom w:val="single" w:sz="4" w:space="0" w:color="auto"/>
              <w:right w:val="single" w:sz="4" w:space="0" w:color="auto"/>
            </w:tcBorders>
          </w:tcPr>
          <w:p w14:paraId="54FE0C9E" w14:textId="77777777" w:rsidR="00981EC2" w:rsidRDefault="00981EC2" w:rsidP="00776239">
            <w:pPr>
              <w:tabs>
                <w:tab w:val="left" w:pos="1941"/>
                <w:tab w:val="left" w:pos="3165"/>
              </w:tabs>
              <w:rPr>
                <w:rFonts w:ascii="Times New Roman" w:eastAsia="SimSun" w:hAnsi="Times New Roman"/>
                <w:sz w:val="18"/>
                <w:szCs w:val="18"/>
                <w:lang w:eastAsia="zh-CN"/>
              </w:rPr>
            </w:pPr>
            <w:r w:rsidRPr="00F20CBF">
              <w:rPr>
                <w:rFonts w:ascii="Times New Roman" w:hAnsi="Times New Roman"/>
                <w:sz w:val="18"/>
                <w:szCs w:val="18"/>
                <w:lang w:eastAsia="ko-KR"/>
              </w:rPr>
              <w:t xml:space="preserve">Since cell quality derivation formulation already has the beam condition </w:t>
            </w:r>
            <w:proofErr w:type="spellStart"/>
            <w:r w:rsidRPr="00F20CBF">
              <w:rPr>
                <w:rFonts w:ascii="Times New Roman" w:hAnsi="Times New Roman"/>
                <w:sz w:val="18"/>
                <w:szCs w:val="18"/>
                <w:lang w:eastAsia="ko-KR"/>
              </w:rPr>
              <w:t>factores</w:t>
            </w:r>
            <w:proofErr w:type="spellEnd"/>
            <w:r w:rsidRPr="00F20CBF">
              <w:rPr>
                <w:rFonts w:ascii="Times New Roman" w:hAnsi="Times New Roman"/>
                <w:sz w:val="18"/>
                <w:szCs w:val="18"/>
                <w:lang w:eastAsia="ko-KR"/>
              </w:rPr>
              <w:t>. i.e., number of beams considered and its threshold. At least, cell quality metric should be first considered. And we don’t know how much gain is obtained by making additional beam related condition further.</w:t>
            </w:r>
            <w:r>
              <w:rPr>
                <w:rFonts w:ascii="Times New Roman" w:hAnsi="Times New Roman"/>
                <w:sz w:val="18"/>
                <w:szCs w:val="18"/>
                <w:lang w:eastAsia="ko-KR"/>
              </w:rPr>
              <w:t xml:space="preserve"> And regarding the latest beam information, there is no need to specify the “latest beam information” since always UE will evaluate the latest condition of beam or cell. </w:t>
            </w:r>
          </w:p>
        </w:tc>
      </w:tr>
      <w:tr w:rsidR="00981EC2" w:rsidRPr="00F26ED1" w14:paraId="6A4DC92C"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24A98AF3" w14:textId="77777777" w:rsidR="00981EC2" w:rsidRPr="00CB154A" w:rsidRDefault="00981EC2" w:rsidP="00776239">
            <w:pPr>
              <w:tabs>
                <w:tab w:val="left" w:pos="1622"/>
              </w:tabs>
              <w:rPr>
                <w:rFonts w:ascii="Times New Roman" w:eastAsia="MS Mincho" w:hAnsi="Times New Roman"/>
                <w:sz w:val="18"/>
                <w:szCs w:val="18"/>
                <w:lang w:eastAsia="ja-JP"/>
              </w:rPr>
            </w:pPr>
            <w:r w:rsidRPr="007F28A3">
              <w:rPr>
                <w:rFonts w:ascii="Times New Roman" w:eastAsia="MS Mincho" w:hAnsi="Times New Roman" w:hint="eastAsia"/>
                <w:sz w:val="18"/>
                <w:szCs w:val="18"/>
                <w:lang w:eastAsia="ja-JP"/>
              </w:rPr>
              <w:t>DOCOMO</w:t>
            </w:r>
          </w:p>
        </w:tc>
        <w:tc>
          <w:tcPr>
            <w:tcW w:w="1962" w:type="dxa"/>
            <w:tcBorders>
              <w:top w:val="single" w:sz="4" w:space="0" w:color="auto"/>
              <w:left w:val="single" w:sz="4" w:space="0" w:color="auto"/>
              <w:bottom w:val="single" w:sz="4" w:space="0" w:color="auto"/>
              <w:right w:val="single" w:sz="4" w:space="0" w:color="auto"/>
            </w:tcBorders>
          </w:tcPr>
          <w:p w14:paraId="17446020" w14:textId="77777777" w:rsidR="00981EC2" w:rsidRPr="00CB154A" w:rsidRDefault="00981EC2" w:rsidP="00776239">
            <w:pPr>
              <w:tabs>
                <w:tab w:val="left" w:pos="1941"/>
                <w:tab w:val="left" w:pos="3165"/>
              </w:tabs>
              <w:rPr>
                <w:rFonts w:ascii="Times New Roman" w:eastAsia="MS Mincho" w:hAnsi="Times New Roman"/>
                <w:sz w:val="18"/>
                <w:szCs w:val="18"/>
                <w:lang w:eastAsia="ja-JP"/>
              </w:rPr>
            </w:pPr>
            <w:r w:rsidRPr="007F28A3">
              <w:rPr>
                <w:rFonts w:ascii="Times New Roman" w:eastAsia="MS Mincho" w:hAnsi="Times New Roman" w:hint="eastAsia"/>
                <w:sz w:val="18"/>
                <w:szCs w:val="18"/>
                <w:lang w:eastAsia="ja-JP"/>
              </w:rPr>
              <w:t>Yes</w:t>
            </w:r>
          </w:p>
        </w:tc>
        <w:tc>
          <w:tcPr>
            <w:tcW w:w="5760" w:type="dxa"/>
            <w:tcBorders>
              <w:top w:val="single" w:sz="4" w:space="0" w:color="auto"/>
              <w:left w:val="single" w:sz="4" w:space="0" w:color="auto"/>
              <w:bottom w:val="single" w:sz="4" w:space="0" w:color="auto"/>
              <w:right w:val="single" w:sz="4" w:space="0" w:color="auto"/>
            </w:tcBorders>
          </w:tcPr>
          <w:p w14:paraId="352868EB" w14:textId="77777777" w:rsidR="00981EC2" w:rsidRPr="00CB154A" w:rsidRDefault="00981EC2" w:rsidP="00776239">
            <w:pPr>
              <w:tabs>
                <w:tab w:val="left" w:pos="1941"/>
                <w:tab w:val="left" w:pos="3165"/>
              </w:tabs>
              <w:rPr>
                <w:rFonts w:ascii="Times New Roman" w:eastAsia="MS Mincho" w:hAnsi="Times New Roman"/>
                <w:sz w:val="18"/>
                <w:szCs w:val="18"/>
                <w:lang w:eastAsia="ja-JP"/>
              </w:rPr>
            </w:pPr>
            <w:r w:rsidRPr="007F28A3">
              <w:rPr>
                <w:rFonts w:ascii="Times New Roman" w:eastAsia="MS Mincho" w:hAnsi="Times New Roman"/>
                <w:sz w:val="18"/>
                <w:szCs w:val="18"/>
                <w:lang w:eastAsia="ja-JP"/>
              </w:rPr>
              <w:t>S</w:t>
            </w:r>
            <w:r w:rsidRPr="007F28A3">
              <w:rPr>
                <w:rFonts w:ascii="Times New Roman" w:eastAsia="MS Mincho" w:hAnsi="Times New Roman" w:hint="eastAsia"/>
                <w:sz w:val="18"/>
                <w:szCs w:val="18"/>
                <w:lang w:eastAsia="ja-JP"/>
              </w:rPr>
              <w:t xml:space="preserve">ince </w:t>
            </w:r>
            <w:r w:rsidRPr="007F28A3">
              <w:rPr>
                <w:rFonts w:ascii="Times New Roman" w:eastAsia="MS Mincho" w:hAnsi="Times New Roman"/>
                <w:sz w:val="18"/>
                <w:szCs w:val="18"/>
                <w:lang w:eastAsia="ja-JP"/>
              </w:rPr>
              <w:t>the</w:t>
            </w:r>
            <w:r w:rsidRPr="007F28A3">
              <w:rPr>
                <w:rFonts w:ascii="Times New Roman" w:eastAsia="MS Mincho" w:hAnsi="Times New Roman" w:hint="eastAsia"/>
                <w:sz w:val="18"/>
                <w:szCs w:val="18"/>
                <w:lang w:eastAsia="ja-JP"/>
              </w:rPr>
              <w:t xml:space="preserve"> execution is done by UE, </w:t>
            </w:r>
            <w:r w:rsidRPr="00965DCA">
              <w:rPr>
                <w:rFonts w:ascii="Times New Roman" w:eastAsia="MS Mincho" w:hAnsi="Times New Roman" w:hint="eastAsia"/>
                <w:sz w:val="18"/>
                <w:szCs w:val="18"/>
                <w:highlight w:val="green"/>
                <w:lang w:eastAsia="ja-JP"/>
              </w:rPr>
              <w:t>incorporating the latest beam information could help UE to select the most optimal target cell</w:t>
            </w:r>
            <w:r w:rsidRPr="007F28A3">
              <w:rPr>
                <w:rFonts w:ascii="Times New Roman" w:eastAsia="MS Mincho" w:hAnsi="Times New Roman" w:hint="eastAsia"/>
                <w:sz w:val="18"/>
                <w:szCs w:val="18"/>
                <w:lang w:eastAsia="ja-JP"/>
              </w:rPr>
              <w:t xml:space="preserve"> from multiple CHO candidate cells. </w:t>
            </w:r>
          </w:p>
        </w:tc>
      </w:tr>
      <w:tr w:rsidR="00981EC2" w:rsidRPr="00F26ED1" w14:paraId="039354D3"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452B99F7" w14:textId="77777777" w:rsidR="00981EC2" w:rsidRPr="007F28A3" w:rsidRDefault="00981EC2" w:rsidP="00776239">
            <w:pPr>
              <w:tabs>
                <w:tab w:val="left" w:pos="1622"/>
              </w:tabs>
              <w:rPr>
                <w:rFonts w:ascii="Times New Roman" w:eastAsia="MS Mincho" w:hAnsi="Times New Roman"/>
                <w:sz w:val="18"/>
                <w:szCs w:val="18"/>
                <w:lang w:eastAsia="ja-JP"/>
              </w:rPr>
            </w:pPr>
            <w:r w:rsidRPr="007C5659">
              <w:rPr>
                <w:rFonts w:ascii="Times New Roman" w:eastAsia="PMingLiU" w:hAnsi="Times New Roman" w:hint="eastAsia"/>
                <w:sz w:val="18"/>
                <w:szCs w:val="18"/>
                <w:lang w:eastAsia="zh-TW"/>
              </w:rPr>
              <w:t>ITRI</w:t>
            </w:r>
          </w:p>
        </w:tc>
        <w:tc>
          <w:tcPr>
            <w:tcW w:w="1962" w:type="dxa"/>
            <w:tcBorders>
              <w:top w:val="single" w:sz="4" w:space="0" w:color="auto"/>
              <w:left w:val="single" w:sz="4" w:space="0" w:color="auto"/>
              <w:bottom w:val="single" w:sz="4" w:space="0" w:color="auto"/>
              <w:right w:val="single" w:sz="4" w:space="0" w:color="auto"/>
            </w:tcBorders>
          </w:tcPr>
          <w:p w14:paraId="34BE71AC" w14:textId="77777777" w:rsidR="00981EC2" w:rsidRPr="007F28A3" w:rsidRDefault="00981EC2" w:rsidP="00776239">
            <w:pPr>
              <w:tabs>
                <w:tab w:val="left" w:pos="1941"/>
                <w:tab w:val="left" w:pos="3165"/>
              </w:tabs>
              <w:rPr>
                <w:rFonts w:ascii="Times New Roman" w:eastAsia="MS Mincho" w:hAnsi="Times New Roman"/>
                <w:sz w:val="18"/>
                <w:szCs w:val="18"/>
                <w:lang w:eastAsia="ja-JP"/>
              </w:rPr>
            </w:pPr>
            <w:r w:rsidRPr="007C5659">
              <w:rPr>
                <w:rFonts w:ascii="Times New Roman" w:eastAsia="PMingLiU" w:hAnsi="Times New Roman" w:hint="eastAsia"/>
                <w:sz w:val="18"/>
                <w:szCs w:val="18"/>
                <w:lang w:eastAsia="zh-TW"/>
              </w:rPr>
              <w:t>Yes</w:t>
            </w:r>
          </w:p>
        </w:tc>
        <w:tc>
          <w:tcPr>
            <w:tcW w:w="5760" w:type="dxa"/>
            <w:tcBorders>
              <w:top w:val="single" w:sz="4" w:space="0" w:color="auto"/>
              <w:left w:val="single" w:sz="4" w:space="0" w:color="auto"/>
              <w:bottom w:val="single" w:sz="4" w:space="0" w:color="auto"/>
              <w:right w:val="single" w:sz="4" w:space="0" w:color="auto"/>
            </w:tcBorders>
          </w:tcPr>
          <w:p w14:paraId="091B9E44" w14:textId="77777777" w:rsidR="00981EC2" w:rsidRPr="007F28A3" w:rsidRDefault="00981EC2" w:rsidP="00776239">
            <w:pPr>
              <w:tabs>
                <w:tab w:val="left" w:pos="1941"/>
                <w:tab w:val="left" w:pos="3165"/>
              </w:tabs>
              <w:rPr>
                <w:rFonts w:ascii="Times New Roman" w:eastAsia="MS Mincho" w:hAnsi="Times New Roman"/>
                <w:sz w:val="18"/>
                <w:szCs w:val="18"/>
                <w:lang w:eastAsia="ja-JP"/>
              </w:rPr>
            </w:pPr>
            <w:r w:rsidRPr="007C5659">
              <w:rPr>
                <w:rFonts w:ascii="Times New Roman" w:eastAsia="PMingLiU" w:hAnsi="Times New Roman" w:hint="eastAsia"/>
                <w:sz w:val="18"/>
                <w:szCs w:val="18"/>
                <w:lang w:eastAsia="zh-TW"/>
              </w:rPr>
              <w:t xml:space="preserve">Yes, we agree that the </w:t>
            </w:r>
            <w:r w:rsidRPr="00965DCA">
              <w:rPr>
                <w:rFonts w:ascii="Times New Roman" w:eastAsia="PMingLiU" w:hAnsi="Times New Roman"/>
                <w:sz w:val="18"/>
                <w:szCs w:val="18"/>
                <w:highlight w:val="green"/>
                <w:lang w:eastAsia="zh-TW"/>
              </w:rPr>
              <w:t>latest beam information is useful</w:t>
            </w:r>
            <w:r>
              <w:rPr>
                <w:rFonts w:ascii="Times New Roman" w:eastAsia="PMingLiU" w:hAnsi="Times New Roman"/>
                <w:sz w:val="18"/>
                <w:szCs w:val="18"/>
                <w:lang w:eastAsia="zh-TW"/>
              </w:rPr>
              <w:t xml:space="preserve"> in </w:t>
            </w:r>
            <w:r w:rsidRPr="003D30B0">
              <w:rPr>
                <w:rFonts w:ascii="Times New Roman" w:eastAsia="PMingLiU" w:hAnsi="Times New Roman"/>
                <w:sz w:val="18"/>
                <w:szCs w:val="18"/>
                <w:lang w:eastAsia="zh-TW"/>
              </w:rPr>
              <w:t>selection of the cell for CHO</w:t>
            </w:r>
            <w:r>
              <w:rPr>
                <w:rFonts w:ascii="Times New Roman" w:eastAsia="PMingLiU" w:hAnsi="Times New Roman"/>
                <w:sz w:val="18"/>
                <w:szCs w:val="18"/>
                <w:lang w:eastAsia="zh-TW"/>
              </w:rPr>
              <w:t>.</w:t>
            </w:r>
          </w:p>
        </w:tc>
      </w:tr>
      <w:tr w:rsidR="00981EC2" w:rsidRPr="00F26ED1" w14:paraId="2863D6A7"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4629C605" w14:textId="77777777" w:rsidR="00981EC2" w:rsidRPr="00CB154A" w:rsidRDefault="00981EC2" w:rsidP="00776239">
            <w:pPr>
              <w:tabs>
                <w:tab w:val="left" w:pos="1622"/>
              </w:tabs>
              <w:rPr>
                <w:rFonts w:ascii="Times New Roman" w:eastAsia="SimSun" w:hAnsi="Times New Roman"/>
                <w:sz w:val="18"/>
                <w:szCs w:val="18"/>
                <w:lang w:eastAsia="zh-CN"/>
              </w:rPr>
            </w:pPr>
            <w:r w:rsidRPr="004D3D67">
              <w:rPr>
                <w:rFonts w:ascii="Times New Roman" w:eastAsia="SimSun" w:hAnsi="Times New Roman" w:hint="eastAsia"/>
                <w:sz w:val="18"/>
                <w:szCs w:val="18"/>
                <w:lang w:eastAsia="zh-CN"/>
              </w:rPr>
              <w:t xml:space="preserve">Huawei, </w:t>
            </w:r>
            <w:proofErr w:type="spellStart"/>
            <w:r w:rsidRPr="004D3D67">
              <w:rPr>
                <w:rFonts w:ascii="Times New Roman" w:eastAsia="SimSun" w:hAnsi="Times New Roman" w:hint="eastAsia"/>
                <w:sz w:val="18"/>
                <w:szCs w:val="18"/>
                <w:lang w:eastAsia="zh-CN"/>
              </w:rPr>
              <w:t>HiSilicon</w:t>
            </w:r>
            <w:proofErr w:type="spellEnd"/>
          </w:p>
        </w:tc>
        <w:tc>
          <w:tcPr>
            <w:tcW w:w="1962" w:type="dxa"/>
            <w:tcBorders>
              <w:top w:val="single" w:sz="4" w:space="0" w:color="auto"/>
              <w:left w:val="single" w:sz="4" w:space="0" w:color="auto"/>
              <w:bottom w:val="single" w:sz="4" w:space="0" w:color="auto"/>
              <w:right w:val="single" w:sz="4" w:space="0" w:color="auto"/>
            </w:tcBorders>
          </w:tcPr>
          <w:p w14:paraId="4B9E7D77" w14:textId="77777777" w:rsidR="00981EC2" w:rsidRPr="00CB154A" w:rsidRDefault="00981EC2" w:rsidP="00776239">
            <w:pPr>
              <w:tabs>
                <w:tab w:val="left" w:pos="1941"/>
                <w:tab w:val="left" w:pos="3165"/>
              </w:tabs>
              <w:rPr>
                <w:rFonts w:ascii="Times New Roman" w:eastAsia="SimSun" w:hAnsi="Times New Roman"/>
                <w:sz w:val="18"/>
                <w:szCs w:val="18"/>
                <w:lang w:eastAsia="zh-CN"/>
              </w:rPr>
            </w:pPr>
            <w:r w:rsidRPr="004D3D67">
              <w:rPr>
                <w:rFonts w:ascii="Times New Roman" w:eastAsia="SimSun" w:hAnsi="Times New Roman" w:hint="eastAsia"/>
                <w:sz w:val="18"/>
                <w:szCs w:val="18"/>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1A401B4B" w14:textId="77777777" w:rsidR="00981EC2" w:rsidRPr="007C5659" w:rsidRDefault="00981EC2" w:rsidP="00776239">
            <w:pPr>
              <w:tabs>
                <w:tab w:val="left" w:pos="1941"/>
                <w:tab w:val="left" w:pos="3165"/>
              </w:tabs>
              <w:rPr>
                <w:rFonts w:ascii="Times New Roman" w:eastAsia="PMingLiU" w:hAnsi="Times New Roman"/>
                <w:sz w:val="18"/>
                <w:szCs w:val="18"/>
                <w:lang w:eastAsia="zh-TW"/>
              </w:rPr>
            </w:pPr>
            <w:r w:rsidRPr="00F77965">
              <w:rPr>
                <w:rFonts w:ascii="Times New Roman" w:eastAsia="SimSun" w:hAnsi="Times New Roman" w:hint="eastAsia"/>
                <w:sz w:val="18"/>
                <w:szCs w:val="18"/>
                <w:lang w:eastAsia="zh-CN"/>
              </w:rPr>
              <w:t xml:space="preserve">The </w:t>
            </w:r>
            <w:r w:rsidRPr="00965DCA">
              <w:rPr>
                <w:rFonts w:ascii="Times New Roman" w:eastAsia="SimSun" w:hAnsi="Times New Roman" w:hint="eastAsia"/>
                <w:sz w:val="18"/>
                <w:szCs w:val="18"/>
                <w:highlight w:val="green"/>
                <w:lang w:eastAsia="zh-CN"/>
              </w:rPr>
              <w:t xml:space="preserve">UE </w:t>
            </w:r>
            <w:r w:rsidRPr="00965DCA">
              <w:rPr>
                <w:rFonts w:ascii="Times New Roman" w:eastAsia="SimSun" w:hAnsi="Times New Roman"/>
                <w:sz w:val="18"/>
                <w:szCs w:val="18"/>
                <w:highlight w:val="green"/>
                <w:lang w:eastAsia="zh-CN"/>
              </w:rPr>
              <w:t>can select one suitable target cell (one suitable beam in the cell) for accessing based on the latest measurements</w:t>
            </w:r>
            <w:r w:rsidRPr="00F77965">
              <w:rPr>
                <w:rFonts w:ascii="Times New Roman" w:eastAsia="SimSun" w:hAnsi="Times New Roman"/>
                <w:sz w:val="18"/>
                <w:szCs w:val="18"/>
                <w:lang w:eastAsia="zh-CN"/>
              </w:rPr>
              <w:t>.</w:t>
            </w:r>
          </w:p>
        </w:tc>
      </w:tr>
      <w:tr w:rsidR="00981EC2" w:rsidRPr="00F26ED1" w14:paraId="557A48A5"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192E864F" w14:textId="77777777" w:rsidR="00981EC2" w:rsidRPr="004D3D67" w:rsidRDefault="00981EC2" w:rsidP="00776239">
            <w:pPr>
              <w:tabs>
                <w:tab w:val="left" w:pos="1622"/>
              </w:tabs>
              <w:rPr>
                <w:rFonts w:ascii="Times New Roman" w:eastAsia="SimSun" w:hAnsi="Times New Roman"/>
                <w:sz w:val="18"/>
                <w:szCs w:val="18"/>
                <w:lang w:eastAsia="zh-CN"/>
              </w:rPr>
            </w:pPr>
            <w:r>
              <w:rPr>
                <w:rFonts w:ascii="Times New Roman" w:hAnsi="Times New Roman"/>
                <w:sz w:val="18"/>
                <w:szCs w:val="18"/>
                <w:lang w:eastAsia="ko-KR"/>
              </w:rPr>
              <w:t>Intel</w:t>
            </w:r>
          </w:p>
        </w:tc>
        <w:tc>
          <w:tcPr>
            <w:tcW w:w="1962" w:type="dxa"/>
            <w:tcBorders>
              <w:top w:val="single" w:sz="4" w:space="0" w:color="auto"/>
              <w:left w:val="single" w:sz="4" w:space="0" w:color="auto"/>
              <w:bottom w:val="single" w:sz="4" w:space="0" w:color="auto"/>
              <w:right w:val="single" w:sz="4" w:space="0" w:color="auto"/>
            </w:tcBorders>
          </w:tcPr>
          <w:p w14:paraId="28E33CAC" w14:textId="77777777" w:rsidR="00981EC2" w:rsidRPr="004D3D67" w:rsidRDefault="00981EC2" w:rsidP="00776239">
            <w:pPr>
              <w:tabs>
                <w:tab w:val="left" w:pos="1941"/>
                <w:tab w:val="left" w:pos="3165"/>
              </w:tabs>
              <w:rPr>
                <w:rFonts w:ascii="Times New Roman" w:eastAsia="SimSun" w:hAnsi="Times New Roman"/>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09B6043" w14:textId="77777777" w:rsidR="00981EC2" w:rsidRDefault="00981EC2" w:rsidP="00776239">
            <w:pPr>
              <w:tabs>
                <w:tab w:val="left" w:pos="1941"/>
                <w:tab w:val="left" w:pos="3165"/>
              </w:tabs>
              <w:rPr>
                <w:rFonts w:ascii="Times New Roman" w:hAnsi="Times New Roman"/>
                <w:sz w:val="18"/>
                <w:szCs w:val="18"/>
                <w:lang w:eastAsia="ko-KR"/>
              </w:rPr>
            </w:pPr>
            <w:r>
              <w:rPr>
                <w:rFonts w:ascii="Times New Roman" w:hAnsi="Times New Roman"/>
                <w:sz w:val="18"/>
                <w:szCs w:val="18"/>
                <w:lang w:eastAsia="ko-KR"/>
              </w:rPr>
              <w:t xml:space="preserve">We assume the scenario is when multiple candidate cells satisfy the execution condition, and then we can leave it to UE implementation on how to select the cell among these good candidate cells. </w:t>
            </w:r>
          </w:p>
          <w:p w14:paraId="53C8B2A5" w14:textId="77777777" w:rsidR="00981EC2" w:rsidRPr="00F77965" w:rsidRDefault="00981EC2" w:rsidP="00776239">
            <w:pPr>
              <w:tabs>
                <w:tab w:val="left" w:pos="1941"/>
                <w:tab w:val="left" w:pos="3165"/>
              </w:tabs>
              <w:rPr>
                <w:rFonts w:ascii="Times New Roman" w:eastAsia="SimSun" w:hAnsi="Times New Roman"/>
                <w:sz w:val="18"/>
                <w:szCs w:val="18"/>
                <w:lang w:eastAsia="zh-CN"/>
              </w:rPr>
            </w:pPr>
            <w:r>
              <w:rPr>
                <w:rFonts w:ascii="Times New Roman" w:hAnsi="Times New Roman"/>
                <w:sz w:val="18"/>
                <w:szCs w:val="18"/>
                <w:lang w:eastAsia="ko-KR"/>
              </w:rPr>
              <w:t xml:space="preserve">Regarding how to identify good candidate cells, cell level quality should be sufficient. </w:t>
            </w:r>
          </w:p>
        </w:tc>
      </w:tr>
      <w:tr w:rsidR="00981EC2" w14:paraId="533287E4"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4F41C093" w14:textId="77777777" w:rsidR="00981EC2" w:rsidRPr="00AE58AD" w:rsidRDefault="00981EC2" w:rsidP="00776239">
            <w:pPr>
              <w:tabs>
                <w:tab w:val="left" w:pos="1622"/>
              </w:tabs>
              <w:rPr>
                <w:rFonts w:ascii="Times New Roman" w:hAnsi="Times New Roman"/>
                <w:sz w:val="18"/>
                <w:szCs w:val="18"/>
                <w:lang w:eastAsia="ko-KR"/>
              </w:rPr>
            </w:pPr>
            <w:r w:rsidRPr="00AE58AD">
              <w:rPr>
                <w:rFonts w:ascii="Times New Roman" w:hAnsi="Times New Roman" w:hint="eastAsia"/>
                <w:sz w:val="18"/>
                <w:szCs w:val="18"/>
                <w:lang w:eastAsia="ko-KR"/>
              </w:rPr>
              <w:t>ZTE</w:t>
            </w:r>
          </w:p>
        </w:tc>
        <w:tc>
          <w:tcPr>
            <w:tcW w:w="1962" w:type="dxa"/>
            <w:tcBorders>
              <w:top w:val="single" w:sz="4" w:space="0" w:color="auto"/>
              <w:left w:val="single" w:sz="4" w:space="0" w:color="auto"/>
              <w:bottom w:val="single" w:sz="4" w:space="0" w:color="auto"/>
              <w:right w:val="single" w:sz="4" w:space="0" w:color="auto"/>
            </w:tcBorders>
          </w:tcPr>
          <w:p w14:paraId="2885B10E" w14:textId="77777777" w:rsidR="00981EC2" w:rsidRPr="00AE58AD" w:rsidRDefault="00981EC2" w:rsidP="00776239">
            <w:pPr>
              <w:tabs>
                <w:tab w:val="left" w:pos="1941"/>
                <w:tab w:val="left" w:pos="3165"/>
              </w:tabs>
              <w:rPr>
                <w:rFonts w:ascii="Times New Roman" w:eastAsia="SimSun" w:hAnsi="Times New Roman"/>
                <w:sz w:val="18"/>
                <w:szCs w:val="18"/>
                <w:lang w:eastAsia="zh-CN"/>
              </w:rPr>
            </w:pPr>
            <w:r w:rsidRPr="00AE58AD">
              <w:rPr>
                <w:rFonts w:ascii="Times New Roman" w:eastAsia="SimSun" w:hAnsi="Times New Roman" w:hint="eastAsia"/>
                <w:sz w:val="18"/>
                <w:szCs w:val="18"/>
                <w:lang w:eastAsia="zh-CN"/>
              </w:rPr>
              <w:t>No</w:t>
            </w:r>
          </w:p>
        </w:tc>
        <w:tc>
          <w:tcPr>
            <w:tcW w:w="5760" w:type="dxa"/>
            <w:tcBorders>
              <w:top w:val="single" w:sz="4" w:space="0" w:color="auto"/>
              <w:left w:val="single" w:sz="4" w:space="0" w:color="auto"/>
              <w:bottom w:val="single" w:sz="4" w:space="0" w:color="auto"/>
              <w:right w:val="single" w:sz="4" w:space="0" w:color="auto"/>
            </w:tcBorders>
          </w:tcPr>
          <w:p w14:paraId="2BE61DE9" w14:textId="77777777" w:rsidR="00981EC2" w:rsidRDefault="00981EC2" w:rsidP="00776239">
            <w:pPr>
              <w:tabs>
                <w:tab w:val="left" w:pos="1941"/>
                <w:tab w:val="left" w:pos="3165"/>
              </w:tabs>
              <w:rPr>
                <w:rFonts w:ascii="Times New Roman" w:hAnsi="Times New Roman"/>
                <w:sz w:val="18"/>
                <w:szCs w:val="18"/>
                <w:lang w:eastAsia="ko-KR"/>
              </w:rPr>
            </w:pPr>
            <w:r>
              <w:rPr>
                <w:rFonts w:ascii="Times New Roman" w:hAnsi="Times New Roman" w:hint="eastAsia"/>
                <w:sz w:val="18"/>
                <w:szCs w:val="18"/>
                <w:lang w:eastAsia="ko-KR"/>
              </w:rPr>
              <w:t>The selection of CHO candidate cells is somehow different from the reporting of beam info in CONNECTED and the cell reselection ranking in</w:t>
            </w:r>
            <w:r>
              <w:rPr>
                <w:rFonts w:ascii="Times New Roman" w:hAnsi="Times New Roman"/>
                <w:sz w:val="18"/>
                <w:szCs w:val="18"/>
                <w:lang w:eastAsia="ko-KR"/>
              </w:rPr>
              <w:t xml:space="preserve"> </w:t>
            </w:r>
            <w:r>
              <w:rPr>
                <w:rFonts w:ascii="Times New Roman" w:hAnsi="Times New Roman" w:hint="eastAsia"/>
                <w:sz w:val="18"/>
                <w:szCs w:val="18"/>
                <w:lang w:eastAsia="ko-KR"/>
              </w:rPr>
              <w:t xml:space="preserve">IDLE. </w:t>
            </w:r>
          </w:p>
          <w:p w14:paraId="3616337C" w14:textId="77777777" w:rsidR="00981EC2" w:rsidRDefault="00981EC2" w:rsidP="00776239">
            <w:pPr>
              <w:tabs>
                <w:tab w:val="left" w:pos="1941"/>
                <w:tab w:val="left" w:pos="3165"/>
              </w:tabs>
              <w:rPr>
                <w:rFonts w:ascii="Times New Roman" w:hAnsi="Times New Roman"/>
                <w:sz w:val="18"/>
                <w:szCs w:val="18"/>
                <w:lang w:eastAsia="ko-KR"/>
              </w:rPr>
            </w:pPr>
            <w:r>
              <w:rPr>
                <w:rFonts w:ascii="Times New Roman" w:hAnsi="Times New Roman" w:hint="eastAsia"/>
                <w:sz w:val="18"/>
                <w:szCs w:val="18"/>
                <w:lang w:eastAsia="ko-KR"/>
              </w:rPr>
              <w:t>For reporting measurement results in</w:t>
            </w:r>
            <w:r>
              <w:rPr>
                <w:rFonts w:ascii="Times New Roman" w:hAnsi="Times New Roman"/>
                <w:sz w:val="18"/>
                <w:szCs w:val="18"/>
                <w:lang w:eastAsia="ko-KR"/>
              </w:rPr>
              <w:t xml:space="preserve"> </w:t>
            </w:r>
            <w:r>
              <w:rPr>
                <w:rFonts w:ascii="Times New Roman" w:hAnsi="Times New Roman" w:hint="eastAsia"/>
                <w:sz w:val="18"/>
                <w:szCs w:val="18"/>
                <w:lang w:eastAsia="ko-KR"/>
              </w:rPr>
              <w:t>CONNECTED state, the reported cells in a MR are on a single carrier. The RS type</w:t>
            </w:r>
            <w:r>
              <w:rPr>
                <w:rFonts w:ascii="Times New Roman" w:hAnsi="Times New Roman"/>
                <w:sz w:val="18"/>
                <w:szCs w:val="18"/>
                <w:lang w:eastAsia="ko-KR"/>
              </w:rPr>
              <w:t xml:space="preserve"> and</w:t>
            </w:r>
            <w:r>
              <w:rPr>
                <w:rFonts w:ascii="Times New Roman" w:hAnsi="Times New Roman" w:hint="eastAsia"/>
                <w:sz w:val="18"/>
                <w:szCs w:val="18"/>
                <w:lang w:eastAsia="ko-KR"/>
              </w:rPr>
              <w:t xml:space="preserve"> trigger quantity on a single carrier </w:t>
            </w:r>
            <w:r>
              <w:rPr>
                <w:rFonts w:ascii="Times New Roman" w:hAnsi="Times New Roman"/>
                <w:sz w:val="18"/>
                <w:szCs w:val="18"/>
                <w:lang w:eastAsia="ko-KR"/>
              </w:rPr>
              <w:t>are</w:t>
            </w:r>
            <w:r>
              <w:rPr>
                <w:rFonts w:ascii="Times New Roman" w:hAnsi="Times New Roman" w:hint="eastAsia"/>
                <w:sz w:val="18"/>
                <w:szCs w:val="18"/>
                <w:lang w:eastAsia="ko-KR"/>
              </w:rPr>
              <w:t xml:space="preserve"> the same. In this way, it</w:t>
            </w:r>
            <w:r>
              <w:rPr>
                <w:rFonts w:ascii="Times New Roman" w:hAnsi="Times New Roman"/>
                <w:sz w:val="18"/>
                <w:szCs w:val="18"/>
                <w:lang w:eastAsia="ko-KR"/>
              </w:rPr>
              <w:t>’</w:t>
            </w:r>
            <w:r>
              <w:rPr>
                <w:rFonts w:ascii="Times New Roman" w:hAnsi="Times New Roman" w:hint="eastAsia"/>
                <w:sz w:val="18"/>
                <w:szCs w:val="18"/>
                <w:lang w:eastAsia="ko-KR"/>
              </w:rPr>
              <w:t>s possible for the network to compare the different cells taking the reported beam info into consideration.</w:t>
            </w:r>
          </w:p>
          <w:p w14:paraId="0CC1EC99" w14:textId="77777777" w:rsidR="00981EC2" w:rsidRDefault="00981EC2" w:rsidP="00776239">
            <w:pPr>
              <w:tabs>
                <w:tab w:val="left" w:pos="1941"/>
                <w:tab w:val="left" w:pos="3165"/>
              </w:tabs>
              <w:rPr>
                <w:rFonts w:ascii="Times New Roman" w:hAnsi="Times New Roman"/>
                <w:sz w:val="18"/>
                <w:szCs w:val="18"/>
                <w:lang w:eastAsia="ko-KR"/>
              </w:rPr>
            </w:pPr>
            <w:r>
              <w:rPr>
                <w:rFonts w:ascii="Times New Roman" w:hAnsi="Times New Roman" w:hint="eastAsia"/>
                <w:sz w:val="18"/>
                <w:szCs w:val="18"/>
                <w:lang w:eastAsia="ko-KR"/>
              </w:rPr>
              <w:t xml:space="preserve">In IDLE state, the UE performs measurement only on SSB. And the R </w:t>
            </w:r>
            <w:r>
              <w:rPr>
                <w:rFonts w:ascii="Times New Roman" w:hAnsi="Times New Roman"/>
                <w:sz w:val="18"/>
                <w:szCs w:val="18"/>
                <w:lang w:eastAsia="ko-KR"/>
              </w:rPr>
              <w:t>criterion for cell ranking is</w:t>
            </w:r>
            <w:r>
              <w:rPr>
                <w:rFonts w:ascii="Times New Roman" w:hAnsi="Times New Roman" w:hint="eastAsia"/>
                <w:sz w:val="18"/>
                <w:szCs w:val="18"/>
                <w:lang w:eastAsia="ko-KR"/>
              </w:rPr>
              <w:t xml:space="preserve"> based on RSRP only. </w:t>
            </w:r>
            <w:proofErr w:type="gramStart"/>
            <w:r>
              <w:rPr>
                <w:rFonts w:ascii="Times New Roman" w:hAnsi="Times New Roman" w:hint="eastAsia"/>
                <w:sz w:val="18"/>
                <w:szCs w:val="18"/>
                <w:lang w:eastAsia="ko-KR"/>
              </w:rPr>
              <w:t>So</w:t>
            </w:r>
            <w:proofErr w:type="gramEnd"/>
            <w:r>
              <w:rPr>
                <w:rFonts w:ascii="Times New Roman" w:hAnsi="Times New Roman" w:hint="eastAsia"/>
                <w:sz w:val="18"/>
                <w:szCs w:val="18"/>
                <w:lang w:eastAsia="ko-KR"/>
              </w:rPr>
              <w:t xml:space="preserve"> in this way, the UE can compare different cells taking the beam number into consideration.</w:t>
            </w:r>
          </w:p>
          <w:p w14:paraId="069E672D" w14:textId="77777777" w:rsidR="00981EC2" w:rsidRDefault="00981EC2" w:rsidP="00776239">
            <w:pPr>
              <w:tabs>
                <w:tab w:val="left" w:pos="1941"/>
                <w:tab w:val="left" w:pos="3165"/>
              </w:tabs>
              <w:rPr>
                <w:rFonts w:ascii="Times New Roman" w:hAnsi="Times New Roman"/>
                <w:sz w:val="18"/>
                <w:szCs w:val="18"/>
                <w:lang w:eastAsia="ko-KR"/>
              </w:rPr>
            </w:pPr>
            <w:r>
              <w:rPr>
                <w:rFonts w:ascii="Times New Roman" w:hAnsi="Times New Roman" w:hint="eastAsia"/>
                <w:sz w:val="18"/>
                <w:szCs w:val="18"/>
                <w:lang w:eastAsia="ko-KR"/>
              </w:rPr>
              <w:t xml:space="preserve">However, the multiple CHO candidate cells that satisfy the corresponding CHO execution conditions may </w:t>
            </w:r>
            <w:r>
              <w:rPr>
                <w:rFonts w:ascii="Times New Roman" w:hAnsi="Times New Roman"/>
                <w:sz w:val="18"/>
                <w:szCs w:val="18"/>
                <w:lang w:eastAsia="ko-KR"/>
              </w:rPr>
              <w:t xml:space="preserve">be </w:t>
            </w:r>
            <w:r>
              <w:rPr>
                <w:rFonts w:ascii="Times New Roman" w:hAnsi="Times New Roman" w:hint="eastAsia"/>
                <w:sz w:val="18"/>
                <w:szCs w:val="18"/>
                <w:lang w:eastAsia="ko-KR"/>
              </w:rPr>
              <w:t xml:space="preserve">from different frequencies. </w:t>
            </w:r>
            <w:r>
              <w:rPr>
                <w:rFonts w:ascii="Times New Roman" w:hAnsi="Times New Roman"/>
                <w:sz w:val="18"/>
                <w:szCs w:val="18"/>
                <w:lang w:eastAsia="ko-KR"/>
              </w:rPr>
              <w:t>T</w:t>
            </w:r>
            <w:r>
              <w:rPr>
                <w:rFonts w:ascii="Times New Roman" w:hAnsi="Times New Roman" w:hint="eastAsia"/>
                <w:sz w:val="18"/>
                <w:szCs w:val="18"/>
                <w:lang w:eastAsia="ko-KR"/>
              </w:rPr>
              <w:t>he beamwidth o</w:t>
            </w:r>
            <w:r>
              <w:rPr>
                <w:rFonts w:ascii="Times New Roman" w:hAnsi="Times New Roman"/>
                <w:sz w:val="18"/>
                <w:szCs w:val="18"/>
                <w:lang w:eastAsia="ko-KR"/>
              </w:rPr>
              <w:t xml:space="preserve">n </w:t>
            </w:r>
            <w:r>
              <w:rPr>
                <w:rFonts w:ascii="Times New Roman" w:hAnsi="Times New Roman" w:hint="eastAsia"/>
                <w:sz w:val="18"/>
                <w:szCs w:val="18"/>
                <w:lang w:eastAsia="ko-KR"/>
              </w:rPr>
              <w:t>different carriers (e.g</w:t>
            </w:r>
            <w:r>
              <w:rPr>
                <w:rFonts w:ascii="Times New Roman" w:hAnsi="Times New Roman"/>
                <w:sz w:val="18"/>
                <w:szCs w:val="18"/>
                <w:lang w:eastAsia="ko-KR"/>
              </w:rPr>
              <w:t>.</w:t>
            </w:r>
            <w:r>
              <w:rPr>
                <w:rFonts w:ascii="Times New Roman" w:hAnsi="Times New Roman" w:hint="eastAsia"/>
                <w:sz w:val="18"/>
                <w:szCs w:val="18"/>
                <w:lang w:eastAsia="ko-KR"/>
              </w:rPr>
              <w:t xml:space="preserve"> FR1 and FR2) can </w:t>
            </w:r>
            <w:r>
              <w:rPr>
                <w:rFonts w:ascii="Times New Roman" w:hAnsi="Times New Roman"/>
                <w:sz w:val="18"/>
                <w:szCs w:val="18"/>
                <w:lang w:eastAsia="ko-KR"/>
              </w:rPr>
              <w:t xml:space="preserve">then </w:t>
            </w:r>
            <w:r>
              <w:rPr>
                <w:rFonts w:ascii="Times New Roman" w:hAnsi="Times New Roman" w:hint="eastAsia"/>
                <w:sz w:val="18"/>
                <w:szCs w:val="18"/>
                <w:lang w:eastAsia="ko-KR"/>
              </w:rPr>
              <w:t>be quite different. Given that, a cell on carrier 1 with</w:t>
            </w:r>
            <w:r>
              <w:rPr>
                <w:rFonts w:ascii="Times New Roman" w:hAnsi="Times New Roman"/>
                <w:sz w:val="18"/>
                <w:szCs w:val="18"/>
                <w:lang w:eastAsia="ko-KR"/>
              </w:rPr>
              <w:t xml:space="preserve"> a higher number of</w:t>
            </w:r>
            <w:r>
              <w:rPr>
                <w:rFonts w:ascii="Times New Roman" w:hAnsi="Times New Roman" w:hint="eastAsia"/>
                <w:sz w:val="18"/>
                <w:szCs w:val="18"/>
                <w:lang w:eastAsia="ko-KR"/>
              </w:rPr>
              <w:t xml:space="preserve"> qualified beams </w:t>
            </w:r>
            <w:r>
              <w:rPr>
                <w:rFonts w:ascii="Times New Roman" w:hAnsi="Times New Roman"/>
                <w:sz w:val="18"/>
                <w:szCs w:val="18"/>
                <w:lang w:eastAsia="ko-KR"/>
              </w:rPr>
              <w:t>doesn't</w:t>
            </w:r>
            <w:r>
              <w:rPr>
                <w:rFonts w:ascii="Times New Roman" w:hAnsi="Times New Roman" w:hint="eastAsia"/>
                <w:sz w:val="18"/>
                <w:szCs w:val="18"/>
                <w:lang w:eastAsia="ko-KR"/>
              </w:rPr>
              <w:t xml:space="preserve"> necessary mean that it is better than a cell on carrier 2 with </w:t>
            </w:r>
            <w:r>
              <w:rPr>
                <w:rFonts w:ascii="Times New Roman" w:hAnsi="Times New Roman"/>
                <w:sz w:val="18"/>
                <w:szCs w:val="18"/>
                <w:lang w:eastAsia="ko-KR"/>
              </w:rPr>
              <w:lastRenderedPageBreak/>
              <w:t xml:space="preserve">fewer </w:t>
            </w:r>
            <w:r>
              <w:rPr>
                <w:rFonts w:ascii="Times New Roman" w:hAnsi="Times New Roman" w:hint="eastAsia"/>
                <w:sz w:val="18"/>
                <w:szCs w:val="18"/>
                <w:lang w:eastAsia="ko-KR"/>
              </w:rPr>
              <w:t xml:space="preserve">qualified beams (assuming the two cells </w:t>
            </w:r>
            <w:r>
              <w:rPr>
                <w:rFonts w:ascii="Times New Roman" w:hAnsi="Times New Roman"/>
                <w:sz w:val="18"/>
                <w:szCs w:val="18"/>
                <w:lang w:eastAsia="ko-KR"/>
              </w:rPr>
              <w:t>have the</w:t>
            </w:r>
            <w:r>
              <w:rPr>
                <w:rFonts w:ascii="Times New Roman" w:hAnsi="Times New Roman" w:hint="eastAsia"/>
                <w:sz w:val="18"/>
                <w:szCs w:val="18"/>
                <w:lang w:eastAsia="ko-KR"/>
              </w:rPr>
              <w:t xml:space="preserve"> same cell level quality). </w:t>
            </w:r>
            <w:r>
              <w:rPr>
                <w:rFonts w:ascii="Times New Roman" w:hAnsi="Times New Roman"/>
                <w:sz w:val="18"/>
                <w:szCs w:val="18"/>
                <w:lang w:eastAsia="ko-KR"/>
              </w:rPr>
              <w:t>Furthermore</w:t>
            </w:r>
            <w:r>
              <w:rPr>
                <w:rFonts w:ascii="Times New Roman" w:hAnsi="Times New Roman" w:hint="eastAsia"/>
                <w:sz w:val="18"/>
                <w:szCs w:val="18"/>
                <w:lang w:eastAsia="ko-KR"/>
              </w:rPr>
              <w:t xml:space="preserve">, the trigger condition for different CHO candidate cells may be configured with different RS types and/or trigger quantities. </w:t>
            </w:r>
            <w:r>
              <w:rPr>
                <w:rFonts w:ascii="Times New Roman" w:hAnsi="Times New Roman"/>
                <w:sz w:val="18"/>
                <w:szCs w:val="18"/>
                <w:lang w:eastAsia="ko-KR"/>
              </w:rPr>
              <w:t>Considering for instance</w:t>
            </w:r>
            <w:r>
              <w:rPr>
                <w:rFonts w:ascii="Times New Roman" w:hAnsi="Times New Roman" w:hint="eastAsia"/>
                <w:sz w:val="18"/>
                <w:szCs w:val="18"/>
                <w:lang w:eastAsia="ko-KR"/>
              </w:rPr>
              <w:t xml:space="preserve"> different RS type</w:t>
            </w:r>
            <w:r>
              <w:rPr>
                <w:rFonts w:ascii="Times New Roman" w:hAnsi="Times New Roman"/>
                <w:sz w:val="18"/>
                <w:szCs w:val="18"/>
                <w:lang w:eastAsia="ko-KR"/>
              </w:rPr>
              <w:t>s</w:t>
            </w:r>
            <w:r>
              <w:rPr>
                <w:rFonts w:ascii="Times New Roman" w:hAnsi="Times New Roman" w:hint="eastAsia"/>
                <w:sz w:val="18"/>
                <w:szCs w:val="18"/>
                <w:lang w:eastAsia="ko-KR"/>
              </w:rPr>
              <w:t xml:space="preserve">, the beamwidth of SSB and CSI-RS can be quite different. For example, the beamwidth of CSI-RS </w:t>
            </w:r>
            <w:r>
              <w:rPr>
                <w:rFonts w:ascii="Times New Roman" w:hAnsi="Times New Roman"/>
                <w:sz w:val="18"/>
                <w:szCs w:val="18"/>
                <w:lang w:eastAsia="ko-KR"/>
              </w:rPr>
              <w:t xml:space="preserve">is typically </w:t>
            </w:r>
            <w:r>
              <w:rPr>
                <w:rFonts w:ascii="Times New Roman" w:hAnsi="Times New Roman" w:hint="eastAsia"/>
                <w:sz w:val="18"/>
                <w:szCs w:val="18"/>
                <w:lang w:eastAsia="ko-KR"/>
              </w:rPr>
              <w:t>narrower than the beamwidth of SSB. Given that, a cell measured via CSI-RS with more qualified beams doesn</w:t>
            </w:r>
            <w:r>
              <w:rPr>
                <w:rFonts w:ascii="Times New Roman" w:hAnsi="Times New Roman"/>
                <w:sz w:val="18"/>
                <w:szCs w:val="18"/>
                <w:lang w:eastAsia="ko-KR"/>
              </w:rPr>
              <w:t>'t</w:t>
            </w:r>
            <w:r>
              <w:rPr>
                <w:rFonts w:ascii="Times New Roman" w:hAnsi="Times New Roman" w:hint="eastAsia"/>
                <w:sz w:val="18"/>
                <w:szCs w:val="18"/>
                <w:lang w:eastAsia="ko-KR"/>
              </w:rPr>
              <w:t xml:space="preserve"> necessary mean that it is better than a cell measured via SSB with </w:t>
            </w:r>
            <w:r>
              <w:rPr>
                <w:rFonts w:ascii="Times New Roman" w:hAnsi="Times New Roman"/>
                <w:sz w:val="18"/>
                <w:szCs w:val="18"/>
                <w:lang w:eastAsia="ko-KR"/>
              </w:rPr>
              <w:t xml:space="preserve">fewer </w:t>
            </w:r>
            <w:r>
              <w:rPr>
                <w:rFonts w:ascii="Times New Roman" w:hAnsi="Times New Roman" w:hint="eastAsia"/>
                <w:sz w:val="18"/>
                <w:szCs w:val="18"/>
                <w:lang w:eastAsia="ko-KR"/>
              </w:rPr>
              <w:t>qualified beams</w:t>
            </w:r>
            <w:r>
              <w:rPr>
                <w:rFonts w:ascii="Times New Roman" w:hAnsi="Times New Roman"/>
                <w:sz w:val="18"/>
                <w:szCs w:val="18"/>
                <w:lang w:eastAsia="ko-KR"/>
              </w:rPr>
              <w:t xml:space="preserve"> (again</w:t>
            </w:r>
            <w:r>
              <w:rPr>
                <w:rFonts w:ascii="Times New Roman" w:hAnsi="Times New Roman" w:hint="eastAsia"/>
                <w:sz w:val="18"/>
                <w:szCs w:val="18"/>
                <w:lang w:eastAsia="ko-KR"/>
              </w:rPr>
              <w:t xml:space="preserve"> assuming the two cells </w:t>
            </w:r>
            <w:r>
              <w:rPr>
                <w:rFonts w:ascii="Times New Roman" w:hAnsi="Times New Roman"/>
                <w:sz w:val="18"/>
                <w:szCs w:val="18"/>
                <w:lang w:eastAsia="ko-KR"/>
              </w:rPr>
              <w:t>have</w:t>
            </w:r>
            <w:r>
              <w:rPr>
                <w:rFonts w:ascii="Times New Roman" w:hAnsi="Times New Roman" w:hint="eastAsia"/>
                <w:sz w:val="18"/>
                <w:szCs w:val="18"/>
                <w:lang w:eastAsia="ko-KR"/>
              </w:rPr>
              <w:t xml:space="preserve"> the same cell level quality</w:t>
            </w:r>
            <w:r>
              <w:rPr>
                <w:rFonts w:ascii="Times New Roman" w:hAnsi="Times New Roman"/>
                <w:sz w:val="18"/>
                <w:szCs w:val="18"/>
                <w:lang w:eastAsia="ko-KR"/>
              </w:rPr>
              <w:t>)</w:t>
            </w:r>
            <w:r>
              <w:rPr>
                <w:rFonts w:ascii="Times New Roman" w:hAnsi="Times New Roman" w:hint="eastAsia"/>
                <w:sz w:val="18"/>
                <w:szCs w:val="18"/>
                <w:lang w:eastAsia="ko-KR"/>
              </w:rPr>
              <w:t xml:space="preserve">. </w:t>
            </w:r>
          </w:p>
          <w:p w14:paraId="05E8E8AA" w14:textId="77777777" w:rsidR="00981EC2" w:rsidRDefault="00981EC2" w:rsidP="00776239">
            <w:pPr>
              <w:tabs>
                <w:tab w:val="left" w:pos="1941"/>
                <w:tab w:val="left" w:pos="3165"/>
              </w:tabs>
              <w:rPr>
                <w:rFonts w:ascii="Times New Roman" w:hAnsi="Times New Roman"/>
                <w:sz w:val="18"/>
                <w:szCs w:val="18"/>
                <w:lang w:eastAsia="ko-KR"/>
              </w:rPr>
            </w:pPr>
            <w:r>
              <w:rPr>
                <w:rFonts w:ascii="Times New Roman" w:hAnsi="Times New Roman" w:hint="eastAsia"/>
                <w:sz w:val="18"/>
                <w:szCs w:val="18"/>
                <w:lang w:eastAsia="ko-KR"/>
              </w:rPr>
              <w:t>Given the above, in our opinion, it</w:t>
            </w:r>
            <w:r>
              <w:rPr>
                <w:rFonts w:ascii="Times New Roman" w:hAnsi="Times New Roman"/>
                <w:sz w:val="18"/>
                <w:szCs w:val="18"/>
                <w:lang w:eastAsia="ko-KR"/>
              </w:rPr>
              <w:t>’</w:t>
            </w:r>
            <w:r>
              <w:rPr>
                <w:rFonts w:ascii="Times New Roman" w:hAnsi="Times New Roman" w:hint="eastAsia"/>
                <w:sz w:val="18"/>
                <w:szCs w:val="18"/>
                <w:lang w:eastAsia="ko-KR"/>
              </w:rPr>
              <w:t>s</w:t>
            </w:r>
            <w:r>
              <w:rPr>
                <w:rFonts w:ascii="Times New Roman" w:hAnsi="Times New Roman"/>
                <w:sz w:val="18"/>
                <w:szCs w:val="18"/>
                <w:lang w:eastAsia="ko-KR"/>
              </w:rPr>
              <w:t xml:space="preserve"> almost</w:t>
            </w:r>
            <w:r>
              <w:rPr>
                <w:rFonts w:ascii="Times New Roman" w:hAnsi="Times New Roman" w:hint="eastAsia"/>
                <w:sz w:val="18"/>
                <w:szCs w:val="18"/>
                <w:lang w:eastAsia="ko-KR"/>
              </w:rPr>
              <w:t xml:space="preserve"> impossible to incorporate the beam info as an input for CHO candidate cell selection.</w:t>
            </w:r>
          </w:p>
        </w:tc>
      </w:tr>
      <w:tr w:rsidR="00981EC2" w14:paraId="3A5C2191" w14:textId="77777777" w:rsidTr="00965DCA">
        <w:trPr>
          <w:trHeight w:val="289"/>
        </w:trPr>
        <w:tc>
          <w:tcPr>
            <w:tcW w:w="1638" w:type="dxa"/>
            <w:tcBorders>
              <w:top w:val="single" w:sz="4" w:space="0" w:color="auto"/>
              <w:left w:val="single" w:sz="4" w:space="0" w:color="auto"/>
              <w:bottom w:val="single" w:sz="4" w:space="0" w:color="auto"/>
              <w:right w:val="single" w:sz="4" w:space="0" w:color="auto"/>
            </w:tcBorders>
          </w:tcPr>
          <w:p w14:paraId="54941044" w14:textId="77777777" w:rsidR="00981EC2" w:rsidRPr="00AE58AD" w:rsidRDefault="00981EC2" w:rsidP="00776239">
            <w:pPr>
              <w:tabs>
                <w:tab w:val="left" w:pos="1622"/>
              </w:tabs>
              <w:rPr>
                <w:rFonts w:ascii="Times New Roman" w:hAnsi="Times New Roman"/>
                <w:sz w:val="18"/>
                <w:szCs w:val="18"/>
                <w:lang w:eastAsia="ko-KR"/>
              </w:rPr>
            </w:pPr>
            <w:r>
              <w:rPr>
                <w:rFonts w:ascii="Times New Roman" w:hAnsi="Times New Roman"/>
                <w:sz w:val="18"/>
                <w:szCs w:val="18"/>
                <w:lang w:eastAsia="ko-KR"/>
              </w:rPr>
              <w:lastRenderedPageBreak/>
              <w:t>Ericsson</w:t>
            </w:r>
          </w:p>
        </w:tc>
        <w:tc>
          <w:tcPr>
            <w:tcW w:w="1962" w:type="dxa"/>
            <w:tcBorders>
              <w:top w:val="single" w:sz="4" w:space="0" w:color="auto"/>
              <w:left w:val="single" w:sz="4" w:space="0" w:color="auto"/>
              <w:bottom w:val="single" w:sz="4" w:space="0" w:color="auto"/>
              <w:right w:val="single" w:sz="4" w:space="0" w:color="auto"/>
            </w:tcBorders>
          </w:tcPr>
          <w:p w14:paraId="4F40E3C2" w14:textId="77777777" w:rsidR="00981EC2" w:rsidRPr="00AE58AD" w:rsidRDefault="00981EC2" w:rsidP="00776239">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076E6844" w14:textId="77777777" w:rsidR="00981EC2" w:rsidRDefault="00981EC2" w:rsidP="00776239">
            <w:pPr>
              <w:tabs>
                <w:tab w:val="left" w:pos="1941"/>
                <w:tab w:val="left" w:pos="3165"/>
              </w:tabs>
              <w:rPr>
                <w:rFonts w:ascii="Times New Roman" w:eastAsia="SimSun" w:hAnsi="Times New Roman"/>
                <w:sz w:val="18"/>
                <w:szCs w:val="18"/>
                <w:lang w:eastAsia="zh-CN"/>
              </w:rPr>
            </w:pPr>
            <w:r w:rsidRPr="00965DCA">
              <w:rPr>
                <w:rFonts w:ascii="Times New Roman" w:eastAsia="SimSun" w:hAnsi="Times New Roman"/>
                <w:sz w:val="18"/>
                <w:szCs w:val="18"/>
                <w:highlight w:val="green"/>
                <w:lang w:eastAsia="zh-CN"/>
              </w:rPr>
              <w:t>It is obvious that beam information may improve robustness;</w:t>
            </w:r>
            <w:r>
              <w:rPr>
                <w:rFonts w:ascii="Times New Roman" w:eastAsia="SimSun" w:hAnsi="Times New Roman"/>
                <w:sz w:val="18"/>
                <w:szCs w:val="18"/>
                <w:lang w:eastAsia="zh-CN"/>
              </w:rPr>
              <w:t xml:space="preserve"> this was one of the reasons we agreed in Rel-15 to have beam reporting. Considering beam information in the CHO execution has two possible impacts that needs further discussion:</w:t>
            </w:r>
          </w:p>
          <w:p w14:paraId="31A2A390" w14:textId="77777777" w:rsidR="00981EC2" w:rsidRDefault="00981EC2" w:rsidP="00776239">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 How trigger condition relies on beam information;</w:t>
            </w:r>
          </w:p>
          <w:p w14:paraId="4769A141" w14:textId="77777777" w:rsidR="00981EC2" w:rsidRDefault="00981EC2" w:rsidP="00776239">
            <w:pPr>
              <w:tabs>
                <w:tab w:val="left" w:pos="1941"/>
                <w:tab w:val="left" w:pos="3165"/>
              </w:tabs>
              <w:rPr>
                <w:rFonts w:ascii="Times New Roman" w:hAnsi="Times New Roman"/>
                <w:sz w:val="18"/>
                <w:szCs w:val="18"/>
                <w:lang w:eastAsia="ko-KR"/>
              </w:rPr>
            </w:pPr>
            <w:r>
              <w:rPr>
                <w:rFonts w:ascii="Times New Roman" w:eastAsia="SimSun" w:hAnsi="Times New Roman"/>
                <w:sz w:val="18"/>
                <w:szCs w:val="18"/>
                <w:lang w:eastAsia="zh-CN"/>
              </w:rPr>
              <w:t>- How beam information may be used in cell selection (in case multiple cells fulfill the CHO trigger condition).</w:t>
            </w:r>
          </w:p>
        </w:tc>
      </w:tr>
    </w:tbl>
    <w:p w14:paraId="7F58843A" w14:textId="77777777" w:rsidR="00965DCA" w:rsidRPr="00965DCA" w:rsidRDefault="00965DCA" w:rsidP="00965DCA">
      <w:pPr>
        <w:spacing w:after="0" w:line="240" w:lineRule="auto"/>
        <w:rPr>
          <w:rFonts w:cs="Arial"/>
          <w:color w:val="FF0000"/>
          <w:szCs w:val="20"/>
        </w:rPr>
      </w:pPr>
      <w:r w:rsidRPr="00965DCA">
        <w:rPr>
          <w:rFonts w:cs="Arial"/>
          <w:color w:val="FF0000"/>
          <w:szCs w:val="20"/>
        </w:rPr>
        <w:t>************************************************************************************************************************</w:t>
      </w:r>
    </w:p>
    <w:p w14:paraId="7B80812D" w14:textId="5A508AED" w:rsidR="00981EC2" w:rsidRDefault="00981EC2" w:rsidP="00981EC2">
      <w:pPr>
        <w:rPr>
          <w:rFonts w:ascii="Times New Roman" w:hAnsi="Times New Roman"/>
          <w:b/>
        </w:rPr>
      </w:pPr>
    </w:p>
    <w:p w14:paraId="1E2792C4" w14:textId="5E21DD7F" w:rsidR="00965DCA" w:rsidRDefault="00965DCA" w:rsidP="00965DCA">
      <w:pPr>
        <w:pStyle w:val="Observation"/>
        <w:ind w:left="1701" w:hanging="1701"/>
      </w:pPr>
      <w:r>
        <w:t xml:space="preserve">In email discussion </w:t>
      </w:r>
      <w:r w:rsidRPr="00965DCA">
        <w:t>[106#</w:t>
      </w:r>
      <w:proofErr w:type="gramStart"/>
      <w:r w:rsidRPr="00965DCA">
        <w:t>40][</w:t>
      </w:r>
      <w:proofErr w:type="gramEnd"/>
      <w:r w:rsidRPr="00965DCA">
        <w:t xml:space="preserve">NR/Mob </w:t>
      </w:r>
      <w:proofErr w:type="spellStart"/>
      <w:r w:rsidRPr="00965DCA">
        <w:t>enh</w:t>
      </w:r>
      <w:proofErr w:type="spellEnd"/>
      <w:r w:rsidRPr="00965DCA">
        <w:t xml:space="preserve">] Beam specific aspects of CHO (Qualcomm) </w:t>
      </w:r>
      <w:r>
        <w:t xml:space="preserve">[3], most companies acknowledged the benefits of a cell selection mechanism based on beam measurement information. </w:t>
      </w:r>
    </w:p>
    <w:p w14:paraId="0BF7F238" w14:textId="77777777" w:rsidR="00981EC2" w:rsidRDefault="00981EC2" w:rsidP="0000121D">
      <w:pPr>
        <w:spacing w:after="0" w:line="240" w:lineRule="auto"/>
        <w:rPr>
          <w:lang w:val="en-GB" w:eastAsia="zh-CN"/>
        </w:rPr>
      </w:pPr>
    </w:p>
    <w:p w14:paraId="156BFD9B" w14:textId="1C4BAE51" w:rsidR="00E43D01" w:rsidRDefault="00965DCA" w:rsidP="00E43D01">
      <w:pPr>
        <w:spacing w:after="0" w:line="240" w:lineRule="auto"/>
        <w:rPr>
          <w:rFonts w:cs="Arial"/>
          <w:lang w:val="en-GB" w:eastAsia="zh-CN"/>
        </w:rPr>
      </w:pPr>
      <w:r>
        <w:rPr>
          <w:rFonts w:cs="Arial"/>
          <w:lang w:val="en-GB" w:eastAsia="zh-CN"/>
        </w:rPr>
        <w:t xml:space="preserve">In [3], rapporteur </w:t>
      </w:r>
      <w:r w:rsidR="006A7F5D">
        <w:rPr>
          <w:rFonts w:cs="Arial"/>
          <w:lang w:val="en-GB" w:eastAsia="zh-CN"/>
        </w:rPr>
        <w:t xml:space="preserve">suggests </w:t>
      </w:r>
      <w:r w:rsidR="00273248">
        <w:rPr>
          <w:rFonts w:cs="Arial"/>
          <w:lang w:val="en-GB" w:eastAsia="zh-CN"/>
        </w:rPr>
        <w:t xml:space="preserve">a discussion on </w:t>
      </w:r>
      <w:r w:rsidR="006A7F5D">
        <w:rPr>
          <w:rFonts w:cs="Arial"/>
          <w:lang w:val="en-GB" w:eastAsia="zh-CN"/>
        </w:rPr>
        <w:t>potential solution</w:t>
      </w:r>
      <w:r w:rsidR="00273248">
        <w:rPr>
          <w:rFonts w:cs="Arial"/>
          <w:lang w:val="en-GB" w:eastAsia="zh-CN"/>
        </w:rPr>
        <w:t>s</w:t>
      </w:r>
      <w:r w:rsidR="006A7F5D">
        <w:rPr>
          <w:rFonts w:cs="Arial"/>
          <w:lang w:val="en-GB" w:eastAsia="zh-CN"/>
        </w:rPr>
        <w:t xml:space="preserve"> on how cell selection upon CHO execution could be specified based on beam measurement information</w:t>
      </w:r>
      <w:r w:rsidR="00E43D01">
        <w:rPr>
          <w:rFonts w:cs="Arial"/>
          <w:lang w:val="en-GB" w:eastAsia="zh-CN"/>
        </w:rPr>
        <w:t>. The solutions listed by companies were the following ones:</w:t>
      </w:r>
    </w:p>
    <w:p w14:paraId="6AECCF24" w14:textId="77777777" w:rsidR="00E43D01" w:rsidRPr="00E43D01" w:rsidRDefault="00E43D01" w:rsidP="00E43D01">
      <w:pPr>
        <w:pStyle w:val="ListParagraph"/>
        <w:numPr>
          <w:ilvl w:val="0"/>
          <w:numId w:val="15"/>
        </w:numPr>
        <w:spacing w:after="0" w:line="240" w:lineRule="auto"/>
        <w:rPr>
          <w:rFonts w:cs="Arial"/>
          <w:b/>
          <w:lang w:val="en-GB" w:eastAsia="zh-CN"/>
        </w:rPr>
      </w:pPr>
      <w:r w:rsidRPr="00E43D01">
        <w:rPr>
          <w:rFonts w:cs="Arial"/>
          <w:b/>
          <w:lang w:val="en-GB" w:eastAsia="zh-CN"/>
        </w:rPr>
        <w:t>A) number of good beams;</w:t>
      </w:r>
    </w:p>
    <w:p w14:paraId="19D37BE3" w14:textId="77777777" w:rsidR="00E43D01" w:rsidRPr="00E43D01" w:rsidRDefault="00E43D01" w:rsidP="00E43D01">
      <w:pPr>
        <w:pStyle w:val="ListParagraph"/>
        <w:numPr>
          <w:ilvl w:val="0"/>
          <w:numId w:val="15"/>
        </w:numPr>
        <w:spacing w:after="0" w:line="240" w:lineRule="auto"/>
        <w:rPr>
          <w:rFonts w:cs="Arial"/>
          <w:b/>
          <w:lang w:val="en-GB" w:eastAsia="zh-CN"/>
        </w:rPr>
      </w:pPr>
      <w:r w:rsidRPr="00E43D01">
        <w:rPr>
          <w:rFonts w:cs="Arial"/>
          <w:b/>
          <w:lang w:val="en-GB" w:eastAsia="zh-CN"/>
        </w:rPr>
        <w:t>B) The number of good beams if cell qualities are similar, e.g. as in the Idle/Inactive rule;</w:t>
      </w:r>
    </w:p>
    <w:p w14:paraId="614464D7" w14:textId="1E6B1D9E" w:rsidR="00E43D01" w:rsidRDefault="00E43D01" w:rsidP="00E43D01">
      <w:pPr>
        <w:pStyle w:val="ListParagraph"/>
        <w:numPr>
          <w:ilvl w:val="0"/>
          <w:numId w:val="15"/>
        </w:numPr>
        <w:spacing w:after="0" w:line="240" w:lineRule="auto"/>
        <w:rPr>
          <w:rFonts w:cs="Arial"/>
          <w:b/>
          <w:lang w:val="en-GB" w:eastAsia="zh-CN"/>
        </w:rPr>
      </w:pPr>
      <w:r w:rsidRPr="00E43D01">
        <w:rPr>
          <w:rFonts w:cs="Arial"/>
          <w:b/>
          <w:lang w:val="en-GB" w:eastAsia="zh-CN"/>
        </w:rPr>
        <w:t>C) The beams where CFRA are configured</w:t>
      </w:r>
    </w:p>
    <w:p w14:paraId="0E5BE5C2" w14:textId="34A45935" w:rsidR="00E43D01" w:rsidRPr="00E43D01" w:rsidRDefault="00E43D01" w:rsidP="00E43D01">
      <w:pPr>
        <w:pStyle w:val="ListParagraph"/>
        <w:numPr>
          <w:ilvl w:val="0"/>
          <w:numId w:val="15"/>
        </w:numPr>
        <w:spacing w:after="0" w:line="240" w:lineRule="auto"/>
        <w:rPr>
          <w:rFonts w:cs="Arial"/>
          <w:b/>
          <w:lang w:val="en-GB" w:eastAsia="zh-CN"/>
        </w:rPr>
      </w:pPr>
      <w:r>
        <w:rPr>
          <w:rFonts w:cs="Arial"/>
          <w:b/>
          <w:lang w:val="en-GB" w:eastAsia="zh-CN"/>
        </w:rPr>
        <w:t>D) UE implementation</w:t>
      </w:r>
    </w:p>
    <w:p w14:paraId="17DD80D9" w14:textId="77777777" w:rsidR="00E43D01" w:rsidRDefault="00E43D01" w:rsidP="00E43D01">
      <w:pPr>
        <w:spacing w:after="0" w:line="240" w:lineRule="auto"/>
        <w:rPr>
          <w:rFonts w:cs="Arial"/>
          <w:lang w:val="en-GB" w:eastAsia="zh-CN"/>
        </w:rPr>
      </w:pPr>
    </w:p>
    <w:p w14:paraId="664A1EBE" w14:textId="277534B3" w:rsidR="00E43D01" w:rsidRDefault="00E43D01" w:rsidP="00273248">
      <w:pPr>
        <w:spacing w:after="0" w:line="240" w:lineRule="auto"/>
        <w:rPr>
          <w:rFonts w:cs="Arial"/>
          <w:lang w:val="en-GB" w:eastAsia="zh-CN"/>
        </w:rPr>
      </w:pPr>
      <w:r>
        <w:rPr>
          <w:rFonts w:cs="Arial"/>
          <w:lang w:val="en-GB" w:eastAsia="zh-CN"/>
        </w:rPr>
        <w:t>It seems only A, B, C could be acceptable for all companies, with B) and C) having most support out the acceptable solutions. Solution C) is already supported for a given cell, where CFRA beams are prioritized over CBRA beams. Extending that to multiple cells might require further discussions and a totally new rule. However, solution B) is to some extent like the rule defined for cell reselection. As something like B) has already been specified for idle mode, we cannot understand any argument referring the specification of a cell selection rule as something complex. Hence, in our view we could assume that as the baseline solution.</w:t>
      </w:r>
    </w:p>
    <w:p w14:paraId="624868B9" w14:textId="77777777" w:rsidR="006A7F5D" w:rsidRPr="00CB154A" w:rsidRDefault="006A7F5D" w:rsidP="006A7F5D">
      <w:pPr>
        <w:rPr>
          <w:rFonts w:ascii="Times New Roman" w:hAnsi="Times New Roman"/>
          <w:b/>
        </w:rPr>
      </w:pPr>
    </w:p>
    <w:p w14:paraId="1D68D3BB" w14:textId="55E8579F" w:rsidR="00E43D01" w:rsidRPr="00422FD7" w:rsidRDefault="00500104" w:rsidP="00E43D01">
      <w:pPr>
        <w:pStyle w:val="Proposal"/>
        <w:tabs>
          <w:tab w:val="clear" w:pos="1304"/>
        </w:tabs>
        <w:ind w:left="1701" w:hanging="1701"/>
      </w:pPr>
      <w:r>
        <w:t>It should be specified that c</w:t>
      </w:r>
      <w:r w:rsidR="00E43D01">
        <w:t xml:space="preserve">ell selection for CHO execution can be based on the </w:t>
      </w:r>
      <w:r w:rsidR="00E43D01" w:rsidRPr="00E43D01">
        <w:t>number of good beams if cell qualities are similar, e.g. as in the Idle/Inactive rule</w:t>
      </w:r>
      <w:r w:rsidR="00C901FA">
        <w:t>.</w:t>
      </w:r>
    </w:p>
    <w:p w14:paraId="1F9E1583" w14:textId="77777777" w:rsidR="008B31C9" w:rsidRDefault="008B31C9" w:rsidP="00A753EC">
      <w:pPr>
        <w:rPr>
          <w:i/>
          <w:u w:val="single"/>
          <w:lang w:val="en-GB" w:eastAsia="zh-CN"/>
        </w:rPr>
      </w:pPr>
    </w:p>
    <w:p w14:paraId="5C40CA8D" w14:textId="77777777" w:rsidR="00500104" w:rsidRDefault="00500104" w:rsidP="006A3568">
      <w:pPr>
        <w:rPr>
          <w:i/>
          <w:u w:val="single"/>
          <w:lang w:val="en-GB" w:eastAsia="zh-CN"/>
        </w:rPr>
      </w:pPr>
    </w:p>
    <w:p w14:paraId="2DC58403" w14:textId="77777777" w:rsidR="00500104" w:rsidRDefault="00500104" w:rsidP="006A3568">
      <w:pPr>
        <w:rPr>
          <w:i/>
          <w:u w:val="single"/>
          <w:lang w:val="en-GB" w:eastAsia="zh-CN"/>
        </w:rPr>
      </w:pPr>
    </w:p>
    <w:p w14:paraId="7818120F" w14:textId="01177AF2" w:rsidR="006A3568" w:rsidRDefault="006A3568" w:rsidP="006A3568">
      <w:pPr>
        <w:rPr>
          <w:i/>
          <w:u w:val="single"/>
          <w:lang w:val="en-GB" w:eastAsia="zh-CN"/>
        </w:rPr>
      </w:pPr>
      <w:r>
        <w:rPr>
          <w:i/>
          <w:u w:val="single"/>
          <w:lang w:val="en-GB" w:eastAsia="zh-CN"/>
        </w:rPr>
        <w:lastRenderedPageBreak/>
        <w:t xml:space="preserve">Compliance verification of a target candidate RRCReconfiguration </w:t>
      </w:r>
      <w:r w:rsidR="00385534">
        <w:rPr>
          <w:i/>
          <w:u w:val="single"/>
          <w:lang w:val="en-GB" w:eastAsia="zh-CN"/>
        </w:rPr>
        <w:t>upon execution</w:t>
      </w:r>
    </w:p>
    <w:p w14:paraId="55E4322B" w14:textId="5535E50F" w:rsidR="00D722E6" w:rsidRDefault="006A3568" w:rsidP="00A753EC">
      <w:r w:rsidRPr="000C76C1">
        <w:t>After the UE selects a target candidate</w:t>
      </w:r>
      <w:r>
        <w:t xml:space="preserve">, the UE </w:t>
      </w:r>
      <w:r w:rsidR="00D722E6">
        <w:t xml:space="preserve">should </w:t>
      </w:r>
      <w:r>
        <w:t>appl</w:t>
      </w:r>
      <w:r w:rsidR="00D722E6">
        <w:t xml:space="preserve">y </w:t>
      </w:r>
      <w:r>
        <w:t>the dedicated RRC reconfiguration associated to the selected target cell candidate.</w:t>
      </w:r>
      <w:r w:rsidR="00D722E6">
        <w:t xml:space="preserve"> However, that can only be done if the UE is able to comply with that message, as in the case of legacy handover. </w:t>
      </w:r>
    </w:p>
    <w:p w14:paraId="31C4C36A" w14:textId="097B7DC6" w:rsidR="00D722E6" w:rsidRDefault="00D722E6" w:rsidP="00A753EC">
      <w:r>
        <w:t xml:space="preserve">The timing that the compliance of the CHO configuration is performed has been discussed in section 2.6 of the email discussion </w:t>
      </w:r>
      <w:r w:rsidRPr="00D722E6">
        <w:t>[106#</w:t>
      </w:r>
      <w:proofErr w:type="gramStart"/>
      <w:r w:rsidRPr="00D722E6">
        <w:t>xx][</w:t>
      </w:r>
      <w:proofErr w:type="gramEnd"/>
      <w:r w:rsidRPr="00D722E6">
        <w:t>NR and LTE CHO] CHO execution details (Vivo)</w:t>
      </w:r>
      <w:r>
        <w:t xml:space="preserve"> [2]. The following alternatives were listed:</w:t>
      </w:r>
    </w:p>
    <w:p w14:paraId="607CC9AA" w14:textId="5E2DBE5E" w:rsidR="00D722E6" w:rsidRPr="00722F90" w:rsidRDefault="00D722E6" w:rsidP="00D722E6">
      <w:pPr>
        <w:pStyle w:val="BodyText"/>
        <w:numPr>
          <w:ilvl w:val="0"/>
          <w:numId w:val="15"/>
        </w:numPr>
        <w:rPr>
          <w:rFonts w:eastAsia="SimSun"/>
          <w:lang w:val="en-GB" w:eastAsia="zh-CN"/>
        </w:rPr>
      </w:pPr>
      <w:r w:rsidRPr="00722F90">
        <w:rPr>
          <w:rFonts w:eastAsia="SimSun"/>
          <w:lang w:val="en-GB" w:eastAsia="zh-CN"/>
        </w:rPr>
        <w:t>Option 1: Upon receiving CHO command.</w:t>
      </w:r>
    </w:p>
    <w:p w14:paraId="2E5165B6" w14:textId="5FAC8C08" w:rsidR="00D722E6" w:rsidRPr="00722F90" w:rsidRDefault="00D722E6" w:rsidP="00D722E6">
      <w:pPr>
        <w:pStyle w:val="BodyText"/>
        <w:numPr>
          <w:ilvl w:val="0"/>
          <w:numId w:val="15"/>
        </w:numPr>
        <w:rPr>
          <w:rFonts w:eastAsia="SimSun"/>
          <w:lang w:val="en-GB" w:eastAsia="zh-CN"/>
        </w:rPr>
      </w:pPr>
      <w:r w:rsidRPr="00722F90">
        <w:rPr>
          <w:rFonts w:eastAsia="SimSun"/>
          <w:lang w:val="en-GB" w:eastAsia="zh-CN"/>
        </w:rPr>
        <w:t>Option 2: When CHO execution.</w:t>
      </w:r>
    </w:p>
    <w:p w14:paraId="03B7C0A0" w14:textId="3FCA9F33" w:rsidR="00D722E6" w:rsidRPr="00722F90" w:rsidRDefault="00D722E6" w:rsidP="00D722E6">
      <w:pPr>
        <w:pStyle w:val="BodyText"/>
        <w:numPr>
          <w:ilvl w:val="0"/>
          <w:numId w:val="15"/>
        </w:numPr>
        <w:rPr>
          <w:rFonts w:eastAsia="SimSun"/>
          <w:lang w:val="en-GB" w:eastAsia="zh-CN"/>
        </w:rPr>
      </w:pPr>
      <w:r w:rsidRPr="00722F90">
        <w:rPr>
          <w:rFonts w:eastAsia="SimSun"/>
          <w:lang w:val="en-GB" w:eastAsia="zh-CN"/>
        </w:rPr>
        <w:t>Option 3: UE implementation, i.e. any time.</w:t>
      </w:r>
    </w:p>
    <w:p w14:paraId="38B5070C" w14:textId="6DD54597" w:rsidR="00D722E6" w:rsidRPr="00500104" w:rsidRDefault="00D722E6" w:rsidP="00A753EC">
      <w:pPr>
        <w:pStyle w:val="BodyText"/>
        <w:numPr>
          <w:ilvl w:val="0"/>
          <w:numId w:val="15"/>
        </w:numPr>
        <w:rPr>
          <w:rFonts w:eastAsia="SimSun"/>
          <w:lang w:val="en-GB" w:eastAsia="zh-CN"/>
        </w:rPr>
      </w:pPr>
      <w:r w:rsidRPr="00722F90">
        <w:rPr>
          <w:rFonts w:eastAsia="SimSun"/>
          <w:lang w:val="en-GB" w:eastAsia="zh-CN"/>
        </w:rPr>
        <w:t xml:space="preserve">Option 4: Others. Please specify. </w:t>
      </w:r>
    </w:p>
    <w:p w14:paraId="37BB2846" w14:textId="04E1C55E" w:rsidR="00601D53" w:rsidRDefault="00601D53" w:rsidP="00A753EC">
      <w:r>
        <w:t>R</w:t>
      </w:r>
      <w:r w:rsidR="00D722E6">
        <w:t xml:space="preserve">apporteur was not very clear when it asked about the CHO configuration since that </w:t>
      </w:r>
      <w:r w:rsidR="00571FB2">
        <w:t xml:space="preserve">should include both the </w:t>
      </w:r>
      <w:r>
        <w:t>i) t</w:t>
      </w:r>
      <w:r w:rsidR="00D722E6">
        <w:t>rigger condition</w:t>
      </w:r>
      <w:r w:rsidR="00571FB2">
        <w:t>s</w:t>
      </w:r>
      <w:r w:rsidR="00D722E6">
        <w:t xml:space="preserve"> for CHO prepared by source;</w:t>
      </w:r>
      <w:r>
        <w:t xml:space="preserve"> and ii) </w:t>
      </w:r>
      <w:r w:rsidR="00D722E6" w:rsidRPr="00601D53">
        <w:rPr>
          <w:i/>
        </w:rPr>
        <w:t>RRCReconfiguration</w:t>
      </w:r>
      <w:r w:rsidR="00D722E6">
        <w:t xml:space="preserve"> prepared by target candidate</w:t>
      </w:r>
      <w:r>
        <w:t xml:space="preserve">. It makes sense that </w:t>
      </w:r>
      <w:r w:rsidR="00D722E6">
        <w:t>the UE verif</w:t>
      </w:r>
      <w:r w:rsidR="00571FB2">
        <w:t xml:space="preserve">ies </w:t>
      </w:r>
      <w:r w:rsidR="00D722E6">
        <w:t xml:space="preserve">the compliance of the trigger conditions configuration upon the CHO configuration, since it needs to act on it upon reception of the message. However, the UE shall not be required to verify the compliance of the </w:t>
      </w:r>
      <w:r w:rsidR="00D722E6" w:rsidRPr="00601D53">
        <w:rPr>
          <w:i/>
        </w:rPr>
        <w:t>RRCReconfiguration</w:t>
      </w:r>
      <w:r w:rsidR="00D722E6">
        <w:t xml:space="preserve"> message prepared by a target candidate upon reception, but only before it shall apply the message.</w:t>
      </w:r>
      <w:r>
        <w:t xml:space="preserve"> The reasoning here is that the network may configure multiple CHO target candidates (e.g. N=8), and in best case scenario, UE only accesses one of them. Hence, requiring the UE to verify the compliance of these N-1 messages that will never be useful seems an inefficient usage of UE processing. </w:t>
      </w:r>
    </w:p>
    <w:p w14:paraId="2777A641" w14:textId="7C3E2BF1" w:rsidR="00D722E6" w:rsidRDefault="00D722E6" w:rsidP="00A753EC">
      <w:r>
        <w:t xml:space="preserve">In terms of specifications, </w:t>
      </w:r>
      <w:r w:rsidR="00601D53">
        <w:t xml:space="preserve">only requiring the UE to perform the verification step of the stored </w:t>
      </w:r>
      <w:r w:rsidR="00601D53" w:rsidRPr="00571FB2">
        <w:rPr>
          <w:i/>
        </w:rPr>
        <w:t>RRCReconfiguration</w:t>
      </w:r>
      <w:r w:rsidR="00601D53">
        <w:t xml:space="preserve"> when an associated triggering condition is fulfilled, means that CHO execution </w:t>
      </w:r>
      <w:r>
        <w:t xml:space="preserve">includes the step of verifying the compliance of the </w:t>
      </w:r>
      <w:r w:rsidR="00601D53">
        <w:t xml:space="preserve">stored </w:t>
      </w:r>
      <w:r w:rsidR="00601D53" w:rsidRPr="00571FB2">
        <w:rPr>
          <w:i/>
        </w:rPr>
        <w:t>RRCReconfiguration</w:t>
      </w:r>
      <w:r w:rsidR="00601D53">
        <w:t xml:space="preserve"> </w:t>
      </w:r>
      <w:r>
        <w:t xml:space="preserve">message, before applying the message. Notice that this does not prevent UE implementations to opportunistically perform this </w:t>
      </w:r>
      <w:r w:rsidR="00571FB2">
        <w:t>step upon reception of the message.</w:t>
      </w:r>
    </w:p>
    <w:p w14:paraId="66ED57EB" w14:textId="7420EE68" w:rsidR="00601D53" w:rsidRPr="00601D53" w:rsidRDefault="00601D53" w:rsidP="00A753EC">
      <w:pPr>
        <w:rPr>
          <w:lang w:val="en-GB"/>
        </w:rPr>
      </w:pPr>
      <w:r>
        <w:rPr>
          <w:lang w:val="en-GB"/>
        </w:rPr>
        <w:t>The case where the compliance cannot be verified will be treated in another contribution focusing on error cases and UE behaviour upon</w:t>
      </w:r>
      <w:r w:rsidR="00ED532C">
        <w:rPr>
          <w:lang w:val="en-GB"/>
        </w:rPr>
        <w:t xml:space="preserve"> [</w:t>
      </w:r>
      <w:r w:rsidR="00B83B4B">
        <w:rPr>
          <w:lang w:val="en-GB"/>
        </w:rPr>
        <w:t>4</w:t>
      </w:r>
      <w:r w:rsidR="00ED532C">
        <w:rPr>
          <w:lang w:val="en-GB"/>
        </w:rPr>
        <w:t>]</w:t>
      </w:r>
      <w:r>
        <w:rPr>
          <w:lang w:val="en-GB"/>
        </w:rPr>
        <w:t>, but the same behaviour as legacy seems to be reasonable as baseline i.e. UE performs re-establishment</w:t>
      </w:r>
      <w:r w:rsidR="00233D8A">
        <w:rPr>
          <w:lang w:val="en-GB"/>
        </w:rPr>
        <w:t xml:space="preserve"> (</w:t>
      </w:r>
      <w:r w:rsidR="00561A66">
        <w:rPr>
          <w:lang w:val="en-GB"/>
        </w:rPr>
        <w:t>which seems to be the view of most companies</w:t>
      </w:r>
      <w:r w:rsidR="00233D8A">
        <w:rPr>
          <w:lang w:val="en-GB"/>
        </w:rPr>
        <w:t>)</w:t>
      </w:r>
      <w:r w:rsidR="00561A66">
        <w:rPr>
          <w:lang w:val="en-GB"/>
        </w:rPr>
        <w:t xml:space="preserve">. Based on that, it makes even </w:t>
      </w:r>
      <w:r>
        <w:rPr>
          <w:lang w:val="en-GB"/>
        </w:rPr>
        <w:t xml:space="preserve">more </w:t>
      </w:r>
      <w:r w:rsidR="00561A66">
        <w:rPr>
          <w:lang w:val="en-GB"/>
        </w:rPr>
        <w:t xml:space="preserve">sense that </w:t>
      </w:r>
      <w:r>
        <w:rPr>
          <w:lang w:val="en-GB"/>
        </w:rPr>
        <w:t xml:space="preserve">a verification </w:t>
      </w:r>
      <w:r w:rsidR="00561A66">
        <w:rPr>
          <w:lang w:val="en-GB"/>
        </w:rPr>
        <w:t xml:space="preserve">is </w:t>
      </w:r>
      <w:r>
        <w:rPr>
          <w:lang w:val="en-GB"/>
        </w:rPr>
        <w:t xml:space="preserve">only </w:t>
      </w:r>
      <w:r w:rsidR="00561A66">
        <w:rPr>
          <w:lang w:val="en-GB"/>
        </w:rPr>
        <w:t xml:space="preserve">done upon </w:t>
      </w:r>
      <w:r>
        <w:rPr>
          <w:lang w:val="en-GB"/>
        </w:rPr>
        <w:t xml:space="preserve">CHO execution, since that is the time where an autonomous UE action is required </w:t>
      </w:r>
      <w:r w:rsidR="00561A66">
        <w:rPr>
          <w:lang w:val="en-GB"/>
        </w:rPr>
        <w:t xml:space="preserve">if things go wrong </w:t>
      </w:r>
      <w:r>
        <w:rPr>
          <w:lang w:val="en-GB"/>
        </w:rPr>
        <w:t xml:space="preserve">(since this is the timing where radio conditions may be closer to RLF). </w:t>
      </w:r>
      <w:r w:rsidR="00561A66">
        <w:rPr>
          <w:lang w:val="en-GB"/>
        </w:rPr>
        <w:t xml:space="preserve">During </w:t>
      </w:r>
      <w:r>
        <w:rPr>
          <w:lang w:val="en-GB"/>
        </w:rPr>
        <w:t xml:space="preserve">CHO configuration, on the other hand, radio conditions should be reasonably good, so triggering re-establishment due to the lack of compliance of an </w:t>
      </w:r>
      <w:r w:rsidRPr="00601D53">
        <w:rPr>
          <w:i/>
          <w:lang w:val="en-GB"/>
        </w:rPr>
        <w:t>RRCReconfiguration</w:t>
      </w:r>
      <w:r>
        <w:rPr>
          <w:lang w:val="en-GB"/>
        </w:rPr>
        <w:t xml:space="preserve"> that is not even certain to be executed does not seem an efficient solution. </w:t>
      </w:r>
    </w:p>
    <w:p w14:paraId="43922EC5" w14:textId="42DF146F" w:rsidR="00601D53" w:rsidRPr="00ED532C" w:rsidRDefault="00601D53" w:rsidP="00A753EC">
      <w:pPr>
        <w:pStyle w:val="Proposal"/>
        <w:tabs>
          <w:tab w:val="clear" w:pos="1304"/>
        </w:tabs>
        <w:ind w:left="1701" w:hanging="1701"/>
      </w:pPr>
      <w:r>
        <w:t xml:space="preserve">The UE is required to verify the compliance of an </w:t>
      </w:r>
      <w:r w:rsidRPr="00601D53">
        <w:rPr>
          <w:i/>
        </w:rPr>
        <w:t>RRCReconfiguration</w:t>
      </w:r>
      <w:r>
        <w:t xml:space="preserve"> for a target candidate </w:t>
      </w:r>
      <w:r w:rsidR="00571FB2">
        <w:t xml:space="preserve">when performing </w:t>
      </w:r>
      <w:r>
        <w:t>CHO execution.</w:t>
      </w:r>
      <w:r w:rsidR="00571FB2">
        <w:t xml:space="preserve"> The exact timing is left to UE implementation.</w:t>
      </w:r>
    </w:p>
    <w:p w14:paraId="3061BB45" w14:textId="77777777" w:rsidR="00B62BD5" w:rsidRDefault="00B62BD5" w:rsidP="00A753EC"/>
    <w:p w14:paraId="57E73EBF" w14:textId="4A36F30B" w:rsidR="00D722E6" w:rsidRDefault="00D722E6" w:rsidP="00A753EC"/>
    <w:p w14:paraId="3916C078" w14:textId="38E27C68" w:rsidR="00BE3EA8" w:rsidRDefault="00BE3EA8" w:rsidP="00A753EC"/>
    <w:p w14:paraId="63CB8030" w14:textId="77777777" w:rsidR="00BE3EA8" w:rsidRDefault="00BE3EA8" w:rsidP="00A753EC">
      <w:pPr>
        <w:rPr>
          <w:i/>
          <w:u w:val="single"/>
          <w:lang w:val="en-GB" w:eastAsia="zh-CN"/>
        </w:rPr>
      </w:pPr>
    </w:p>
    <w:p w14:paraId="6E4E1199" w14:textId="2F6770A4" w:rsidR="00A753EC" w:rsidRDefault="00A753EC" w:rsidP="00A753EC">
      <w:pPr>
        <w:rPr>
          <w:i/>
          <w:u w:val="single"/>
          <w:lang w:val="en-GB" w:eastAsia="zh-CN"/>
        </w:rPr>
      </w:pPr>
      <w:r>
        <w:rPr>
          <w:i/>
          <w:u w:val="single"/>
          <w:lang w:val="en-GB" w:eastAsia="zh-CN"/>
        </w:rPr>
        <w:lastRenderedPageBreak/>
        <w:t xml:space="preserve">UE actions upon cell selection of a </w:t>
      </w:r>
      <w:r w:rsidR="006A3568">
        <w:rPr>
          <w:i/>
          <w:u w:val="single"/>
          <w:lang w:val="en-GB" w:eastAsia="zh-CN"/>
        </w:rPr>
        <w:t xml:space="preserve">compliant </w:t>
      </w:r>
      <w:r w:rsidRPr="00BA135A">
        <w:rPr>
          <w:i/>
          <w:u w:val="single"/>
          <w:lang w:val="en-GB" w:eastAsia="zh-CN"/>
        </w:rPr>
        <w:t>CHO</w:t>
      </w:r>
      <w:r>
        <w:rPr>
          <w:i/>
          <w:u w:val="single"/>
          <w:lang w:val="en-GB" w:eastAsia="zh-CN"/>
        </w:rPr>
        <w:t xml:space="preserve"> target candidate</w:t>
      </w:r>
    </w:p>
    <w:p w14:paraId="0727D6B6" w14:textId="77777777" w:rsidR="00BE3EA8" w:rsidRDefault="00A753EC" w:rsidP="005E3801">
      <w:r w:rsidRPr="000C76C1">
        <w:t>After the UE selects a target candidate</w:t>
      </w:r>
      <w:r w:rsidR="000C76C1">
        <w:t xml:space="preserve">, the UE applies the dedicated RRC reconfiguration associated to the </w:t>
      </w:r>
      <w:r w:rsidR="00B368A4">
        <w:t>selected target cell candidate</w:t>
      </w:r>
      <w:r w:rsidR="000C76C1">
        <w:t xml:space="preserve">. </w:t>
      </w:r>
      <w:r w:rsidR="008B31C9">
        <w:t xml:space="preserve">That </w:t>
      </w:r>
      <w:r w:rsidR="000C76C1">
        <w:t xml:space="preserve">dedicated configuration </w:t>
      </w:r>
      <w:r w:rsidR="00B368A4">
        <w:t xml:space="preserve">should possibly have </w:t>
      </w:r>
      <w:r w:rsidR="000C76C1">
        <w:t xml:space="preserve">the same content of an </w:t>
      </w:r>
      <w:r w:rsidR="000C76C1" w:rsidRPr="000C76C1">
        <w:rPr>
          <w:i/>
        </w:rPr>
        <w:t>RRCReconfiguration</w:t>
      </w:r>
      <w:r w:rsidR="000C76C1">
        <w:t xml:space="preserve"> with </w:t>
      </w:r>
      <w:r w:rsidR="00385426">
        <w:rPr>
          <w:i/>
        </w:rPr>
        <w:t>reconfigurationWithSync</w:t>
      </w:r>
      <w:r w:rsidR="000C76C1">
        <w:t xml:space="preserve">, and from that point onwards the procedure </w:t>
      </w:r>
      <w:r w:rsidR="00B368A4">
        <w:t xml:space="preserve">should </w:t>
      </w:r>
      <w:r w:rsidR="000C76C1">
        <w:t xml:space="preserve">follow at least the same steps as </w:t>
      </w:r>
      <w:r w:rsidR="00D328DF">
        <w:t xml:space="preserve">the </w:t>
      </w:r>
      <w:r w:rsidR="00385426">
        <w:t>reconfiguration with sync procedure</w:t>
      </w:r>
      <w:r w:rsidR="000C76C1">
        <w:t xml:space="preserve">, as specified in </w:t>
      </w:r>
      <w:r w:rsidR="0060737C">
        <w:t>TS 3</w:t>
      </w:r>
      <w:r w:rsidR="00385426">
        <w:t>8</w:t>
      </w:r>
      <w:r w:rsidR="0060737C">
        <w:t xml:space="preserve">.331, </w:t>
      </w:r>
      <w:r w:rsidR="00D328DF" w:rsidRPr="00D328DF">
        <w:t>5.3.5.5.2</w:t>
      </w:r>
      <w:r w:rsidR="00B368A4">
        <w:t xml:space="preserve"> </w:t>
      </w:r>
      <w:r w:rsidR="00D328DF" w:rsidRPr="00D328DF">
        <w:t>Reconfiguration with sync</w:t>
      </w:r>
      <w:r w:rsidR="0060737C">
        <w:t>.</w:t>
      </w:r>
      <w:r w:rsidR="006A3568">
        <w:t xml:space="preserve"> </w:t>
      </w:r>
      <w:r w:rsidR="008B31C9">
        <w:t xml:space="preserve">In the email discussion </w:t>
      </w:r>
      <w:r w:rsidR="00776239" w:rsidRPr="00776239">
        <w:t>[106#</w:t>
      </w:r>
      <w:proofErr w:type="gramStart"/>
      <w:r w:rsidR="00776239" w:rsidRPr="00776239">
        <w:t>xx][</w:t>
      </w:r>
      <w:proofErr w:type="gramEnd"/>
      <w:r w:rsidR="00776239" w:rsidRPr="00776239">
        <w:t xml:space="preserve">NR and LTE CHO] CHO execution details (Vivo) </w:t>
      </w:r>
      <w:r w:rsidR="008B31C9">
        <w:t xml:space="preserve">[2], the rapporteur asks if </w:t>
      </w:r>
      <w:r w:rsidR="008B31C9" w:rsidRPr="008B31C9">
        <w:t xml:space="preserve">the UE can receive </w:t>
      </w:r>
      <w:r w:rsidR="008B31C9">
        <w:t xml:space="preserve">a </w:t>
      </w:r>
      <w:r w:rsidR="008B31C9" w:rsidRPr="008B31C9">
        <w:t xml:space="preserve">configuration from the source cell during </w:t>
      </w:r>
      <w:r w:rsidR="008B31C9">
        <w:t xml:space="preserve">CHO </w:t>
      </w:r>
      <w:r w:rsidR="008B31C9" w:rsidRPr="008B31C9">
        <w:t>execution.</w:t>
      </w:r>
      <w:r w:rsidR="008B31C9">
        <w:t xml:space="preserve"> </w:t>
      </w:r>
    </w:p>
    <w:p w14:paraId="3107E853" w14:textId="0815F84C" w:rsidR="009F2479" w:rsidRPr="00500104" w:rsidRDefault="00BE3EA8" w:rsidP="005E3801">
      <w:r>
        <w:t xml:space="preserve">In our view, this </w:t>
      </w:r>
      <w:r w:rsidR="008B31C9">
        <w:t xml:space="preserve">is not an issue if the UE applies the stored </w:t>
      </w:r>
      <w:r w:rsidR="008B31C9" w:rsidRPr="008B31C9">
        <w:rPr>
          <w:i/>
        </w:rPr>
        <w:t>RRCReconfiguration</w:t>
      </w:r>
      <w:r w:rsidR="008B31C9">
        <w:t xml:space="preserve"> associated to the target candidate to model the CHO execution in the specifications. The reasoning is that upon </w:t>
      </w:r>
      <w:r w:rsidR="008B31C9" w:rsidRPr="00776239">
        <w:t xml:space="preserve">applying the </w:t>
      </w:r>
      <w:r w:rsidR="00776239" w:rsidRPr="00776239">
        <w:t xml:space="preserve">stored </w:t>
      </w:r>
      <w:r w:rsidR="008B31C9" w:rsidRPr="00776239">
        <w:t>message,</w:t>
      </w:r>
      <w:r w:rsidR="008B31C9">
        <w:t xml:space="preserve"> any </w:t>
      </w:r>
      <w:r>
        <w:t xml:space="preserve">received </w:t>
      </w:r>
      <w:r w:rsidR="008B31C9">
        <w:t xml:space="preserve">message from the source would be treated as </w:t>
      </w:r>
      <w:r w:rsidR="00776239">
        <w:t xml:space="preserve">a </w:t>
      </w:r>
      <w:r w:rsidR="008B31C9">
        <w:t>subsequent RRC message</w:t>
      </w:r>
      <w:r w:rsidR="00776239">
        <w:t xml:space="preserve">. And, </w:t>
      </w:r>
      <w:r w:rsidR="008B31C9">
        <w:t xml:space="preserve">according to the RRC principles </w:t>
      </w:r>
      <w:r w:rsidR="00776239">
        <w:t xml:space="preserve">this subsequent message </w:t>
      </w:r>
      <w:r w:rsidR="008B31C9">
        <w:t xml:space="preserve">should only be </w:t>
      </w:r>
      <w:r w:rsidR="00776239">
        <w:t xml:space="preserve">handled </w:t>
      </w:r>
      <w:r w:rsidR="008B31C9">
        <w:t>after a previous message is processed</w:t>
      </w:r>
      <w:r w:rsidR="00776239">
        <w:t xml:space="preserve">. </w:t>
      </w:r>
      <w:r w:rsidR="00E1467D">
        <w:t xml:space="preserve">And, </w:t>
      </w:r>
      <w:r w:rsidR="00776239">
        <w:t xml:space="preserve">part of the processing of the stored </w:t>
      </w:r>
      <w:r w:rsidR="00776239" w:rsidRPr="00776239">
        <w:rPr>
          <w:i/>
        </w:rPr>
        <w:t>RRCReconfiguration</w:t>
      </w:r>
      <w:r w:rsidR="00776239">
        <w:t xml:space="preserve"> associated to a target candidate from which the trigger condition is fulfilled is the release of resources in source and the access to target, </w:t>
      </w:r>
      <w:r w:rsidR="006A3568">
        <w:t xml:space="preserve">so </w:t>
      </w:r>
      <w:r w:rsidR="00776239">
        <w:t>the UE will not process anything received from source</w:t>
      </w:r>
      <w:r w:rsidR="006A3568">
        <w:t xml:space="preserve"> once it starts the CHO execution and that is completed successfully</w:t>
      </w:r>
      <w:r w:rsidR="00776239">
        <w:t xml:space="preserve">. This is shown below: </w:t>
      </w:r>
    </w:p>
    <w:p w14:paraId="67FBAD63" w14:textId="1C1371F8" w:rsidR="008B31C9" w:rsidRPr="00776239" w:rsidRDefault="008B31C9" w:rsidP="005E3801">
      <w:pPr>
        <w:rPr>
          <w:color w:val="FF0000"/>
        </w:rPr>
      </w:pPr>
      <w:r w:rsidRPr="00776239">
        <w:rPr>
          <w:color w:val="FF0000"/>
        </w:rPr>
        <w:t>*******************</w:t>
      </w:r>
      <w:r w:rsidR="00776239" w:rsidRPr="00776239">
        <w:rPr>
          <w:color w:val="FF0000"/>
        </w:rPr>
        <w:t>*****************************************************************************************************</w:t>
      </w:r>
    </w:p>
    <w:p w14:paraId="6436E64D" w14:textId="77777777" w:rsidR="00776239" w:rsidRPr="00776239" w:rsidRDefault="00776239" w:rsidP="00776239">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bookmarkStart w:id="3" w:name="_Toc5284976"/>
      <w:r w:rsidRPr="00776239">
        <w:rPr>
          <w:rFonts w:eastAsia="Times New Roman"/>
          <w:sz w:val="28"/>
          <w:szCs w:val="20"/>
          <w:lang w:val="en-GB" w:eastAsia="x-none"/>
        </w:rPr>
        <w:t>5.1.2</w:t>
      </w:r>
      <w:r w:rsidRPr="00776239">
        <w:rPr>
          <w:rFonts w:eastAsia="Times New Roman"/>
          <w:sz w:val="28"/>
          <w:szCs w:val="20"/>
          <w:lang w:val="en-GB" w:eastAsia="x-none"/>
        </w:rPr>
        <w:tab/>
        <w:t>General requirements</w:t>
      </w:r>
      <w:bookmarkEnd w:id="3"/>
    </w:p>
    <w:p w14:paraId="292E0A17" w14:textId="77777777" w:rsidR="00776239" w:rsidRPr="00776239" w:rsidRDefault="00776239" w:rsidP="00776239">
      <w:pPr>
        <w:overflowPunct w:val="0"/>
        <w:autoSpaceDE w:val="0"/>
        <w:autoSpaceDN w:val="0"/>
        <w:adjustRightInd w:val="0"/>
        <w:spacing w:after="180" w:line="240" w:lineRule="auto"/>
        <w:textAlignment w:val="baseline"/>
        <w:rPr>
          <w:rFonts w:ascii="Times New Roman" w:eastAsia="MS Mincho" w:hAnsi="Times New Roman"/>
          <w:szCs w:val="20"/>
          <w:lang w:val="en-GB" w:eastAsia="ja-JP"/>
        </w:rPr>
      </w:pPr>
      <w:r w:rsidRPr="00776239">
        <w:rPr>
          <w:rFonts w:ascii="Times New Roman" w:eastAsia="Times New Roman" w:hAnsi="Times New Roman"/>
          <w:szCs w:val="20"/>
          <w:lang w:val="en-GB" w:eastAsia="ja-JP"/>
        </w:rPr>
        <w:t>The UE shall:</w:t>
      </w:r>
    </w:p>
    <w:p w14:paraId="6645EBCB" w14:textId="77777777" w:rsidR="00776239" w:rsidRPr="00776239" w:rsidRDefault="00776239" w:rsidP="00776239">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776239">
        <w:rPr>
          <w:rFonts w:ascii="Times New Roman" w:eastAsia="Times New Roman" w:hAnsi="Times New Roman"/>
          <w:szCs w:val="20"/>
          <w:lang w:val="en-GB" w:eastAsia="x-none"/>
        </w:rPr>
        <w:t>1&gt;</w:t>
      </w:r>
      <w:r w:rsidRPr="00776239">
        <w:rPr>
          <w:rFonts w:ascii="Times New Roman" w:eastAsia="Times New Roman" w:hAnsi="Times New Roman"/>
          <w:szCs w:val="20"/>
          <w:lang w:val="en-GB" w:eastAsia="x-none"/>
        </w:rPr>
        <w:tab/>
        <w:t xml:space="preserve">process the received messages in order of reception by RRC, i.e. </w:t>
      </w:r>
      <w:r w:rsidRPr="00776239">
        <w:rPr>
          <w:rFonts w:ascii="Times New Roman" w:eastAsia="Times New Roman" w:hAnsi="Times New Roman"/>
          <w:szCs w:val="20"/>
          <w:highlight w:val="yellow"/>
          <w:lang w:val="en-GB" w:eastAsia="x-none"/>
        </w:rPr>
        <w:t>the processing of a message shall be completed before starting the processing of a subsequent message;</w:t>
      </w:r>
    </w:p>
    <w:p w14:paraId="2373C9FA" w14:textId="77777777" w:rsidR="00776239" w:rsidRPr="00776239" w:rsidRDefault="00776239" w:rsidP="00776239">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Cs w:val="20"/>
          <w:lang w:val="en-GB" w:eastAsia="x-none"/>
        </w:rPr>
      </w:pPr>
      <w:r w:rsidRPr="00776239">
        <w:rPr>
          <w:rFonts w:ascii="Times New Roman" w:eastAsia="Times New Roman" w:hAnsi="Times New Roman"/>
          <w:szCs w:val="20"/>
          <w:lang w:val="en-GB" w:eastAsia="x-none"/>
        </w:rPr>
        <w:t>NOTE:</w:t>
      </w:r>
      <w:r w:rsidRPr="00776239">
        <w:rPr>
          <w:rFonts w:ascii="Times New Roman" w:eastAsia="Times New Roman" w:hAnsi="Times New Roman"/>
          <w:szCs w:val="20"/>
          <w:lang w:val="en-GB" w:eastAsia="x-none"/>
        </w:rPr>
        <w:tab/>
        <w:t>Network may initiate a subsequent procedure prior to receiving the UE's response of a previously initiated procedure.</w:t>
      </w:r>
    </w:p>
    <w:p w14:paraId="19063BCD" w14:textId="7239D449" w:rsidR="008B31C9" w:rsidRPr="00776239" w:rsidRDefault="00776239" w:rsidP="00776239">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776239">
        <w:rPr>
          <w:rFonts w:ascii="Times New Roman" w:eastAsia="Times New Roman" w:hAnsi="Times New Roman"/>
          <w:szCs w:val="20"/>
          <w:lang w:val="en-GB" w:eastAsia="x-none"/>
        </w:rPr>
        <w:t>1&gt;</w:t>
      </w:r>
      <w:r w:rsidRPr="00776239">
        <w:rPr>
          <w:rFonts w:ascii="Times New Roman" w:eastAsia="Times New Roman" w:hAnsi="Times New Roman"/>
          <w:szCs w:val="20"/>
          <w:lang w:val="en-GB" w:eastAsia="x-none"/>
        </w:rPr>
        <w:tab/>
        <w:t>within a sub-clause execute the steps according to the order specified in the procedural description;</w:t>
      </w:r>
    </w:p>
    <w:p w14:paraId="10F72F74" w14:textId="77777777" w:rsidR="00776239" w:rsidRPr="00776239" w:rsidRDefault="00776239" w:rsidP="00776239">
      <w:pPr>
        <w:rPr>
          <w:color w:val="FF0000"/>
        </w:rPr>
      </w:pPr>
      <w:r w:rsidRPr="00776239">
        <w:rPr>
          <w:color w:val="FF0000"/>
        </w:rPr>
        <w:t>************************************************************************************************************************</w:t>
      </w:r>
    </w:p>
    <w:p w14:paraId="3084CAE6" w14:textId="798286C3" w:rsidR="00776239" w:rsidRPr="00776239" w:rsidRDefault="00776239" w:rsidP="005E3801">
      <w:pPr>
        <w:pStyle w:val="Observation"/>
        <w:ind w:left="1701" w:hanging="1701"/>
      </w:pPr>
      <w:r>
        <w:t xml:space="preserve">Upon applying a stored </w:t>
      </w:r>
      <w:r w:rsidRPr="000151E8">
        <w:rPr>
          <w:i/>
        </w:rPr>
        <w:t>RRCReconfiguration</w:t>
      </w:r>
      <w:r>
        <w:t xml:space="preserve"> of a target candidate in CHO execution, according to existing RRC principles the UE does not process any subsequent messages. </w:t>
      </w:r>
    </w:p>
    <w:p w14:paraId="05838D60" w14:textId="17687898" w:rsidR="00776239" w:rsidRPr="00422FD7" w:rsidRDefault="00776239" w:rsidP="00776239">
      <w:pPr>
        <w:pStyle w:val="Proposal"/>
        <w:tabs>
          <w:tab w:val="clear" w:pos="1304"/>
        </w:tabs>
        <w:ind w:left="1701" w:hanging="1701"/>
      </w:pPr>
      <w:r>
        <w:t xml:space="preserve">Upon selecting a target candidate cell, the UE applies the stored </w:t>
      </w:r>
      <w:r w:rsidRPr="007B4C6B">
        <w:rPr>
          <w:i/>
        </w:rPr>
        <w:t>RRCReconfiguration</w:t>
      </w:r>
      <w:r>
        <w:t xml:space="preserve"> and performs a reconfiguration with sync procedure.</w:t>
      </w:r>
    </w:p>
    <w:p w14:paraId="34BA410A" w14:textId="77777777" w:rsidR="00500104" w:rsidRDefault="00500104" w:rsidP="005E3801">
      <w:pPr>
        <w:rPr>
          <w:lang w:val="en-GB" w:eastAsia="zh-CN"/>
        </w:rPr>
      </w:pPr>
    </w:p>
    <w:p w14:paraId="0696C2DE" w14:textId="35A7B28E" w:rsidR="00422FD7" w:rsidRPr="00364308" w:rsidRDefault="00364308" w:rsidP="00A753EC">
      <w:pPr>
        <w:rPr>
          <w:i/>
          <w:u w:val="single"/>
          <w:lang w:val="en-GB" w:eastAsia="zh-CN"/>
        </w:rPr>
      </w:pPr>
      <w:r>
        <w:rPr>
          <w:i/>
          <w:u w:val="single"/>
          <w:lang w:val="en-GB" w:eastAsia="zh-CN"/>
        </w:rPr>
        <w:t>Handling of remaining target candidate</w:t>
      </w:r>
      <w:r w:rsidR="001D2304">
        <w:rPr>
          <w:i/>
          <w:u w:val="single"/>
          <w:lang w:val="en-GB" w:eastAsia="zh-CN"/>
        </w:rPr>
        <w:t>s</w:t>
      </w:r>
      <w:r>
        <w:rPr>
          <w:i/>
          <w:u w:val="single"/>
          <w:lang w:val="en-GB" w:eastAsia="zh-CN"/>
        </w:rPr>
        <w:t xml:space="preserve"> RRCReconfiguration(s) after CHO execution</w:t>
      </w:r>
    </w:p>
    <w:p w14:paraId="5C1F52A3" w14:textId="30BE10C9" w:rsidR="00AF7767" w:rsidRDefault="00540BF6" w:rsidP="00A753EC">
      <w:pPr>
        <w:rPr>
          <w:lang w:val="en-GB"/>
        </w:rPr>
      </w:pPr>
      <w:r>
        <w:rPr>
          <w:lang w:val="en-GB"/>
        </w:rPr>
        <w:t xml:space="preserve">If the UE has been configured with a CHO configuration for a single target cell candidate, </w:t>
      </w:r>
      <w:r w:rsidR="00963B00">
        <w:rPr>
          <w:lang w:val="en-GB"/>
        </w:rPr>
        <w:t>there is only a single triggering cell</w:t>
      </w:r>
      <w:r w:rsidR="00724C09">
        <w:rPr>
          <w:lang w:val="en-GB"/>
        </w:rPr>
        <w:t xml:space="preserve">. In that case, the UE has its current RRC configuration </w:t>
      </w:r>
      <w:r w:rsidR="00963B00">
        <w:rPr>
          <w:lang w:val="en-GB"/>
        </w:rPr>
        <w:t xml:space="preserve">and </w:t>
      </w:r>
      <w:r w:rsidR="00724C09">
        <w:rPr>
          <w:lang w:val="en-GB"/>
        </w:rPr>
        <w:t xml:space="preserve">one </w:t>
      </w:r>
      <w:r w:rsidR="00963B00">
        <w:rPr>
          <w:lang w:val="en-GB"/>
        </w:rPr>
        <w:t xml:space="preserve">stored </w:t>
      </w:r>
      <w:r w:rsidR="00963B00" w:rsidRPr="00724C09">
        <w:rPr>
          <w:i/>
          <w:lang w:val="en-GB"/>
        </w:rPr>
        <w:t>RRCReconfiguration</w:t>
      </w:r>
      <w:r w:rsidR="00963B00">
        <w:rPr>
          <w:lang w:val="en-GB"/>
        </w:rPr>
        <w:t xml:space="preserve"> for </w:t>
      </w:r>
      <w:r w:rsidR="00724C09" w:rsidRPr="00D328DF">
        <w:rPr>
          <w:lang w:val="en-GB"/>
        </w:rPr>
        <w:t xml:space="preserve">the target </w:t>
      </w:r>
      <w:r w:rsidR="00963B00" w:rsidRPr="00D328DF">
        <w:rPr>
          <w:lang w:val="en-GB"/>
        </w:rPr>
        <w:t>cell</w:t>
      </w:r>
      <w:r w:rsidR="00724C09" w:rsidRPr="00D328DF">
        <w:rPr>
          <w:lang w:val="en-GB"/>
        </w:rPr>
        <w:t xml:space="preserve"> candidate</w:t>
      </w:r>
      <w:r w:rsidR="00724C09">
        <w:rPr>
          <w:lang w:val="en-GB"/>
        </w:rPr>
        <w:t xml:space="preserve"> for CHO</w:t>
      </w:r>
      <w:r w:rsidR="009E38B4">
        <w:rPr>
          <w:lang w:val="en-GB"/>
        </w:rPr>
        <w:t>. That is the RRC configuration</w:t>
      </w:r>
      <w:r w:rsidR="00963B00">
        <w:rPr>
          <w:lang w:val="en-GB"/>
        </w:rPr>
        <w:t xml:space="preserve"> to be applied when the condition is fulfilled</w:t>
      </w:r>
      <w:r w:rsidR="00D328DF">
        <w:rPr>
          <w:lang w:val="en-GB"/>
        </w:rPr>
        <w:t xml:space="preserve">, </w:t>
      </w:r>
      <w:r w:rsidR="00AF7767">
        <w:rPr>
          <w:lang w:val="en-GB"/>
        </w:rPr>
        <w:t xml:space="preserve">and procedure is very similar to the legacy </w:t>
      </w:r>
      <w:r w:rsidR="00D328DF">
        <w:rPr>
          <w:lang w:val="en-GB"/>
        </w:rPr>
        <w:t>reconfiguration with sync</w:t>
      </w:r>
      <w:r w:rsidR="00AF7767">
        <w:rPr>
          <w:lang w:val="en-GB"/>
        </w:rPr>
        <w:t>.</w:t>
      </w:r>
    </w:p>
    <w:p w14:paraId="3DC8740A" w14:textId="77777777" w:rsidR="00364308" w:rsidRDefault="00364308" w:rsidP="000278D3">
      <w:pPr>
        <w:rPr>
          <w:lang w:val="en-GB" w:eastAsia="zh-CN"/>
        </w:rPr>
      </w:pPr>
      <w:r>
        <w:rPr>
          <w:lang w:val="en-GB"/>
        </w:rPr>
        <w:t xml:space="preserve">However, if </w:t>
      </w:r>
      <w:r w:rsidR="00963B00">
        <w:rPr>
          <w:lang w:val="en-GB"/>
        </w:rPr>
        <w:t xml:space="preserve">the UE has been configured with multiple </w:t>
      </w:r>
      <w:r w:rsidR="009E38B4">
        <w:rPr>
          <w:lang w:val="en-GB"/>
        </w:rPr>
        <w:t xml:space="preserve">target </w:t>
      </w:r>
      <w:r w:rsidR="00963B00">
        <w:rPr>
          <w:lang w:val="en-GB"/>
        </w:rPr>
        <w:t>cell</w:t>
      </w:r>
      <w:r w:rsidR="009E38B4">
        <w:rPr>
          <w:lang w:val="en-GB"/>
        </w:rPr>
        <w:t xml:space="preserve"> candidates</w:t>
      </w:r>
      <w:r w:rsidR="00963B00">
        <w:rPr>
          <w:lang w:val="en-GB"/>
        </w:rPr>
        <w:t xml:space="preserve">, </w:t>
      </w:r>
      <w:r w:rsidR="00DD484D">
        <w:rPr>
          <w:lang w:val="en-GB" w:eastAsia="zh-CN"/>
        </w:rPr>
        <w:t xml:space="preserve">upon CHO execution </w:t>
      </w:r>
      <w:r w:rsidR="000278D3">
        <w:rPr>
          <w:lang w:val="en-GB" w:eastAsia="zh-CN"/>
        </w:rPr>
        <w:t xml:space="preserve">the UE </w:t>
      </w:r>
      <w:r w:rsidR="00CC75C9">
        <w:rPr>
          <w:lang w:val="en-GB" w:eastAsia="zh-CN"/>
        </w:rPr>
        <w:t xml:space="preserve">would </w:t>
      </w:r>
      <w:r>
        <w:rPr>
          <w:lang w:val="en-GB" w:eastAsia="zh-CN"/>
        </w:rPr>
        <w:t xml:space="preserve">in principle </w:t>
      </w:r>
      <w:r w:rsidR="00CC75C9">
        <w:rPr>
          <w:lang w:val="en-GB" w:eastAsia="zh-CN"/>
        </w:rPr>
        <w:t xml:space="preserve">have </w:t>
      </w:r>
      <w:r w:rsidR="000278D3">
        <w:rPr>
          <w:lang w:val="en-GB" w:eastAsia="zh-CN"/>
        </w:rPr>
        <w:t xml:space="preserve">stored </w:t>
      </w:r>
      <w:r w:rsidR="00CC75C9">
        <w:rPr>
          <w:lang w:val="en-GB" w:eastAsia="zh-CN"/>
        </w:rPr>
        <w:t xml:space="preserve">the remaining </w:t>
      </w:r>
      <w:r w:rsidR="000278D3" w:rsidRPr="000278D3">
        <w:rPr>
          <w:i/>
          <w:lang w:val="en-GB" w:eastAsia="zh-CN"/>
        </w:rPr>
        <w:t>RRCReconfiguration</w:t>
      </w:r>
      <w:r w:rsidR="0012136E">
        <w:rPr>
          <w:lang w:val="en-GB" w:eastAsia="zh-CN"/>
        </w:rPr>
        <w:t xml:space="preserve">(s) </w:t>
      </w:r>
      <w:r w:rsidR="000278D3">
        <w:rPr>
          <w:lang w:val="en-GB" w:eastAsia="zh-CN"/>
        </w:rPr>
        <w:t xml:space="preserve">associated to </w:t>
      </w:r>
      <w:r w:rsidR="0094317A">
        <w:rPr>
          <w:lang w:val="en-GB" w:eastAsia="zh-CN"/>
        </w:rPr>
        <w:t xml:space="preserve">other candidate </w:t>
      </w:r>
      <w:r w:rsidR="000278D3">
        <w:rPr>
          <w:lang w:val="en-GB" w:eastAsia="zh-CN"/>
        </w:rPr>
        <w:t>cell</w:t>
      </w:r>
      <w:r w:rsidR="0094317A">
        <w:rPr>
          <w:lang w:val="en-GB" w:eastAsia="zh-CN"/>
        </w:rPr>
        <w:t>s</w:t>
      </w:r>
      <w:r w:rsidR="000278D3">
        <w:rPr>
          <w:lang w:val="en-GB" w:eastAsia="zh-CN"/>
        </w:rPr>
        <w:t xml:space="preserve"> </w:t>
      </w:r>
      <w:r w:rsidR="0094317A">
        <w:rPr>
          <w:lang w:val="en-GB" w:eastAsia="zh-CN"/>
        </w:rPr>
        <w:t>(triggering and non-triggering cells)</w:t>
      </w:r>
      <w:r w:rsidR="000278D3">
        <w:rPr>
          <w:lang w:val="en-GB" w:eastAsia="zh-CN"/>
        </w:rPr>
        <w:t>.</w:t>
      </w:r>
      <w:r w:rsidR="007F4E3A">
        <w:rPr>
          <w:lang w:val="en-GB" w:eastAsia="zh-CN"/>
        </w:rPr>
        <w:t xml:space="preserve"> </w:t>
      </w:r>
    </w:p>
    <w:p w14:paraId="016B0780" w14:textId="223A85B3" w:rsidR="00364308" w:rsidRDefault="0094317A" w:rsidP="000278D3">
      <w:pPr>
        <w:rPr>
          <w:lang w:val="en-GB" w:eastAsia="zh-CN"/>
        </w:rPr>
      </w:pPr>
      <w:r>
        <w:rPr>
          <w:lang w:val="en-GB" w:eastAsia="zh-CN"/>
        </w:rPr>
        <w:lastRenderedPageBreak/>
        <w:t>Hence, one question</w:t>
      </w:r>
      <w:r w:rsidR="00364308">
        <w:rPr>
          <w:lang w:val="en-GB" w:eastAsia="zh-CN"/>
        </w:rPr>
        <w:t xml:space="preserve"> raised in the email discussion [2] was </w:t>
      </w:r>
      <w:r>
        <w:rPr>
          <w:lang w:val="en-GB" w:eastAsia="zh-CN"/>
        </w:rPr>
        <w:t xml:space="preserve">whether these remaining </w:t>
      </w:r>
      <w:r w:rsidRPr="000278D3">
        <w:rPr>
          <w:i/>
          <w:lang w:val="en-GB" w:eastAsia="zh-CN"/>
        </w:rPr>
        <w:t>RRCReconfiguration</w:t>
      </w:r>
      <w:r>
        <w:rPr>
          <w:lang w:val="en-GB" w:eastAsia="zh-CN"/>
        </w:rPr>
        <w:t xml:space="preserve">(s) associated to other candidate cells are considered as part of the UE </w:t>
      </w:r>
      <w:r w:rsidR="00254421">
        <w:rPr>
          <w:lang w:val="en-GB" w:eastAsia="zh-CN"/>
        </w:rPr>
        <w:t xml:space="preserve">AS </w:t>
      </w:r>
      <w:r>
        <w:rPr>
          <w:lang w:val="en-GB" w:eastAsia="zh-CN"/>
        </w:rPr>
        <w:t>Context (i.e. remain stored when the UE moves to the target cell) or if they are to be deleted.</w:t>
      </w:r>
      <w:r w:rsidR="00364308">
        <w:rPr>
          <w:lang w:val="en-GB" w:eastAsia="zh-CN"/>
        </w:rPr>
        <w:t xml:space="preserve"> Most companies seemed to agree that the UE shall delete at least the stored </w:t>
      </w:r>
      <w:r w:rsidR="00364308" w:rsidRPr="00583150">
        <w:rPr>
          <w:i/>
          <w:lang w:val="en-GB" w:eastAsia="zh-CN"/>
        </w:rPr>
        <w:t>RRCReconfiguration</w:t>
      </w:r>
      <w:r w:rsidR="00364308">
        <w:rPr>
          <w:lang w:val="en-GB" w:eastAsia="zh-CN"/>
        </w:rPr>
        <w:t xml:space="preserve">(s) for each target candidate that is not the selected target. The reasoning is simple: That would avoid the source to inform each target candidate the whole CHO configuration(s) associated to other target’s candidates. </w:t>
      </w:r>
    </w:p>
    <w:p w14:paraId="1ECF0B2A" w14:textId="6F13716D" w:rsidR="00364308" w:rsidRDefault="00583150" w:rsidP="00364308">
      <w:pPr>
        <w:pStyle w:val="Proposal"/>
        <w:tabs>
          <w:tab w:val="clear" w:pos="1304"/>
        </w:tabs>
        <w:ind w:left="1701" w:hanging="1701"/>
      </w:pPr>
      <w:r>
        <w:t>U</w:t>
      </w:r>
      <w:r w:rsidR="00364308">
        <w:t xml:space="preserve">pon successful CHO execution, the </w:t>
      </w:r>
      <w:r w:rsidR="00364308" w:rsidRPr="00A81C20">
        <w:t xml:space="preserve">UE </w:t>
      </w:r>
      <w:r w:rsidR="00364308">
        <w:t xml:space="preserve">releases the </w:t>
      </w:r>
      <w:r w:rsidR="00364308" w:rsidRPr="00A81C20">
        <w:t xml:space="preserve">stored </w:t>
      </w:r>
      <w:r w:rsidR="00364308" w:rsidRPr="00364308">
        <w:rPr>
          <w:i/>
        </w:rPr>
        <w:t>RRCReconfiguration</w:t>
      </w:r>
      <w:r w:rsidR="00364308">
        <w:t>(s) for target candidates that are not applied</w:t>
      </w:r>
      <w:r w:rsidR="00364308" w:rsidRPr="00A81C20">
        <w:t>.</w:t>
      </w:r>
    </w:p>
    <w:p w14:paraId="3A27F6E6" w14:textId="2A37AB59" w:rsidR="00364308" w:rsidRDefault="00364308" w:rsidP="000278D3">
      <w:pPr>
        <w:rPr>
          <w:lang w:val="en-GB" w:eastAsia="zh-CN"/>
        </w:rPr>
      </w:pPr>
    </w:p>
    <w:p w14:paraId="22FB287F" w14:textId="4DF8C98D" w:rsidR="00364308" w:rsidRDefault="00364308" w:rsidP="00364308">
      <w:pPr>
        <w:rPr>
          <w:lang w:val="en-GB"/>
        </w:rPr>
      </w:pPr>
      <w:r>
        <w:rPr>
          <w:lang w:val="en-GB"/>
        </w:rPr>
        <w:t xml:space="preserve">However, a valid concern from some companies in the email discussion is that the CHO configurations also include measurement related configuration, i.e., </w:t>
      </w:r>
      <w:r w:rsidR="00C672BF">
        <w:rPr>
          <w:lang w:val="en-GB"/>
        </w:rPr>
        <w:t xml:space="preserve">a measurement identifier </w:t>
      </w:r>
      <w:r w:rsidR="000B0C30">
        <w:rPr>
          <w:lang w:val="en-GB"/>
        </w:rPr>
        <w:t>for the trigger condition configuration</w:t>
      </w:r>
      <w:r w:rsidR="00A17D84">
        <w:rPr>
          <w:lang w:val="en-GB"/>
        </w:rPr>
        <w:t xml:space="preserve"> </w:t>
      </w:r>
      <w:r w:rsidR="000B0C30">
        <w:rPr>
          <w:lang w:val="en-GB"/>
        </w:rPr>
        <w:t xml:space="preserve">that is </w:t>
      </w:r>
      <w:r>
        <w:rPr>
          <w:lang w:val="en-GB"/>
        </w:rPr>
        <w:t>associated to a measurement object and a reporting configuration</w:t>
      </w:r>
      <w:r w:rsidR="00A17D84">
        <w:rPr>
          <w:lang w:val="en-GB"/>
        </w:rPr>
        <w:t xml:space="preserve"> (or something else equivalent to a ReportConfigNR)</w:t>
      </w:r>
      <w:r>
        <w:rPr>
          <w:lang w:val="en-GB"/>
        </w:rPr>
        <w:t xml:space="preserve">. In our view, </w:t>
      </w:r>
      <w:r w:rsidR="000A433C">
        <w:rPr>
          <w:lang w:val="en-GB"/>
        </w:rPr>
        <w:t xml:space="preserve">it </w:t>
      </w:r>
      <w:r>
        <w:rPr>
          <w:lang w:val="en-GB"/>
        </w:rPr>
        <w:t xml:space="preserve">is also not obvious that these </w:t>
      </w:r>
      <w:r w:rsidR="000B0C30">
        <w:rPr>
          <w:lang w:val="en-GB"/>
        </w:rPr>
        <w:t xml:space="preserve">measurement configurations </w:t>
      </w:r>
      <w:r w:rsidR="000A433C">
        <w:rPr>
          <w:lang w:val="en-GB"/>
        </w:rPr>
        <w:t xml:space="preserve">were </w:t>
      </w:r>
      <w:r>
        <w:rPr>
          <w:lang w:val="en-GB"/>
        </w:rPr>
        <w:t xml:space="preserve">informed to the target candidates and that each target candidate has prepared its delta configuration </w:t>
      </w:r>
      <w:r w:rsidR="000B0C30">
        <w:rPr>
          <w:lang w:val="en-GB"/>
        </w:rPr>
        <w:t xml:space="preserve">taking </w:t>
      </w:r>
      <w:r>
        <w:rPr>
          <w:lang w:val="en-GB"/>
        </w:rPr>
        <w:t xml:space="preserve">these </w:t>
      </w:r>
      <w:r w:rsidR="000B0C30">
        <w:rPr>
          <w:lang w:val="en-GB"/>
        </w:rPr>
        <w:t xml:space="preserve">into </w:t>
      </w:r>
      <w:r>
        <w:rPr>
          <w:lang w:val="en-GB"/>
        </w:rPr>
        <w:t xml:space="preserve">account. </w:t>
      </w:r>
      <w:r w:rsidR="000A433C">
        <w:rPr>
          <w:lang w:val="en-GB"/>
        </w:rPr>
        <w:t xml:space="preserve">For example, the network may have configured a measurement object (measObject-X) that is referred to a measId used in CHO trigger configuration, but also in a measurement reporting configuration. Hence, it seems reasonable to assume that this measObject-X configuration is part of UE’s current configuration that is provided to target candidate upon CHO preparation procedure. </w:t>
      </w:r>
      <w:r>
        <w:rPr>
          <w:lang w:val="en-GB"/>
        </w:rPr>
        <w:t xml:space="preserve">Hence, it seems reasonable to revisit </w:t>
      </w:r>
      <w:r w:rsidR="000A433C">
        <w:rPr>
          <w:lang w:val="en-GB"/>
        </w:rPr>
        <w:t xml:space="preserve">this issue </w:t>
      </w:r>
      <w:r>
        <w:rPr>
          <w:lang w:val="en-GB"/>
        </w:rPr>
        <w:t xml:space="preserve">once the measurement configuration for CHO has progress further. </w:t>
      </w:r>
    </w:p>
    <w:p w14:paraId="3576785F" w14:textId="0C381E5C" w:rsidR="00364308" w:rsidRDefault="00364308" w:rsidP="00364308">
      <w:pPr>
        <w:pStyle w:val="Proposal"/>
        <w:tabs>
          <w:tab w:val="clear" w:pos="1304"/>
        </w:tabs>
        <w:ind w:left="1701" w:hanging="1701"/>
      </w:pPr>
      <w:r>
        <w:t xml:space="preserve">FFS Upon successful CHO execution, the </w:t>
      </w:r>
      <w:r w:rsidRPr="00A81C20">
        <w:t xml:space="preserve">UE </w:t>
      </w:r>
      <w:r>
        <w:t xml:space="preserve">releases the </w:t>
      </w:r>
      <w:r w:rsidRPr="00A81C20">
        <w:t>stored</w:t>
      </w:r>
      <w:r>
        <w:t xml:space="preserve"> trigger condition configuration associated to </w:t>
      </w:r>
      <w:r w:rsidRPr="00364308">
        <w:rPr>
          <w:i/>
        </w:rPr>
        <w:t>RRCReconfiguration</w:t>
      </w:r>
      <w:r>
        <w:t>(s) for target candidates that are not applied</w:t>
      </w:r>
      <w:r w:rsidRPr="00A81C20">
        <w:t>.</w:t>
      </w:r>
    </w:p>
    <w:p w14:paraId="472967AE" w14:textId="1A7B47A5" w:rsidR="00500104" w:rsidRDefault="00500104" w:rsidP="000278D3">
      <w:pPr>
        <w:rPr>
          <w:lang w:val="en-GB" w:eastAsia="zh-CN"/>
        </w:rPr>
      </w:pPr>
    </w:p>
    <w:p w14:paraId="6375A2F2" w14:textId="0A7F6801" w:rsidR="00C901FA" w:rsidRPr="00364308" w:rsidRDefault="00C901FA" w:rsidP="00C901FA">
      <w:pPr>
        <w:rPr>
          <w:i/>
          <w:u w:val="single"/>
          <w:lang w:val="en-GB" w:eastAsia="zh-CN"/>
        </w:rPr>
      </w:pPr>
      <w:r>
        <w:rPr>
          <w:i/>
          <w:u w:val="single"/>
          <w:lang w:val="en-GB" w:eastAsia="zh-CN"/>
        </w:rPr>
        <w:t xml:space="preserve">Cancelling of target candidate resource after CHO execution </w:t>
      </w:r>
    </w:p>
    <w:p w14:paraId="0F6DBFC9" w14:textId="2ECC2AD1" w:rsidR="00C901FA" w:rsidRDefault="00C901FA" w:rsidP="00C901FA">
      <w:pPr>
        <w:rPr>
          <w:lang w:val="en-GB" w:eastAsia="zh-CN"/>
        </w:rPr>
      </w:pPr>
      <w:r>
        <w:rPr>
          <w:lang w:val="en-GB" w:eastAsia="zh-CN"/>
        </w:rPr>
        <w:t xml:space="preserve">Once the CHO is executed, the CHO configurations associated to the non-selected target candidates should be cancelled. One question raised in the email discussion [2] related to that was after the HO </w:t>
      </w:r>
      <w:r w:rsidRPr="00C901FA">
        <w:rPr>
          <w:lang w:val="en-GB" w:eastAsia="zh-CN"/>
        </w:rPr>
        <w:t>complete, when or how should other candidate cells discard UE context</w:t>
      </w:r>
      <w:r>
        <w:rPr>
          <w:lang w:val="en-GB" w:eastAsia="zh-CN"/>
        </w:rPr>
        <w:t xml:space="preserve">. We agreed with most companies that upon CHO execution in the selected target, the source is contacted and, as the source is the one who requested the CHO configuration, it should also be the one that cancels the non-selected target candidates upon execution. </w:t>
      </w:r>
      <w:r w:rsidR="00E97D5F">
        <w:rPr>
          <w:lang w:val="en-GB" w:eastAsia="zh-CN"/>
        </w:rPr>
        <w:t>While we agreed that details are to be set by RAN3, a stage-2 agreement should anyway be captured by RAN2 and informed to RAN3.</w:t>
      </w:r>
    </w:p>
    <w:p w14:paraId="502AA484" w14:textId="02480D80" w:rsidR="00ED2772" w:rsidRDefault="00E97D5F" w:rsidP="00ED2772">
      <w:pPr>
        <w:pStyle w:val="Proposal"/>
        <w:tabs>
          <w:tab w:val="clear" w:pos="1304"/>
        </w:tabs>
        <w:ind w:left="1701" w:hanging="1701"/>
      </w:pPr>
      <w:r>
        <w:t xml:space="preserve">Upon </w:t>
      </w:r>
      <w:r w:rsidR="00ED2772">
        <w:t xml:space="preserve">completion of </w:t>
      </w:r>
      <w:r>
        <w:t xml:space="preserve">CHO execution, the target informs the source and the source cancels the CHO with non-selected target candidates. </w:t>
      </w:r>
      <w:r w:rsidR="00ED2772">
        <w:t>Inform RAN3 so details may be defined</w:t>
      </w:r>
      <w:r w:rsidR="003D4B03">
        <w:t>.</w:t>
      </w:r>
    </w:p>
    <w:p w14:paraId="213A8985" w14:textId="5DBA78A0" w:rsidR="00ED2772" w:rsidRDefault="00ED2772" w:rsidP="00ED2772">
      <w:pPr>
        <w:pStyle w:val="Proposal"/>
        <w:numPr>
          <w:ilvl w:val="0"/>
          <w:numId w:val="0"/>
        </w:numPr>
      </w:pPr>
    </w:p>
    <w:p w14:paraId="62E3BAE0" w14:textId="4ED2236D" w:rsidR="00ED2772" w:rsidRDefault="00ED2772" w:rsidP="00ED2772">
      <w:pPr>
        <w:rPr>
          <w:lang w:val="en-GB" w:eastAsia="zh-CN"/>
        </w:rPr>
      </w:pPr>
      <w:bookmarkStart w:id="4" w:name="_Toc242573360"/>
      <w:r>
        <w:rPr>
          <w:lang w:val="en-GB" w:eastAsia="zh-CN"/>
        </w:rPr>
        <w:t>A companion DRAFT LS</w:t>
      </w:r>
      <w:r w:rsidR="00F9133E">
        <w:rPr>
          <w:lang w:val="en-GB" w:eastAsia="zh-CN"/>
        </w:rPr>
        <w:t xml:space="preserve"> to RAN3</w:t>
      </w:r>
      <w:r>
        <w:rPr>
          <w:lang w:val="en-GB" w:eastAsia="zh-CN"/>
        </w:rPr>
        <w:t xml:space="preserve"> is available in [5].</w:t>
      </w:r>
    </w:p>
    <w:p w14:paraId="372318D3" w14:textId="77777777" w:rsidR="009D725A" w:rsidRDefault="009D725A" w:rsidP="00C30004">
      <w:pPr>
        <w:pStyle w:val="Heading1"/>
      </w:pPr>
      <w:r w:rsidRPr="00C30004">
        <w:t>Summary</w:t>
      </w:r>
      <w:bookmarkEnd w:id="4"/>
    </w:p>
    <w:p w14:paraId="587C178A" w14:textId="6CF9F370"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063686">
        <w:t>:</w:t>
      </w:r>
    </w:p>
    <w:p w14:paraId="720A4636" w14:textId="3BFA971C" w:rsidR="009D019F" w:rsidRPr="009D019F" w:rsidRDefault="009D019F" w:rsidP="009D019F">
      <w:pPr>
        <w:pStyle w:val="Proposal"/>
        <w:numPr>
          <w:ilvl w:val="0"/>
          <w:numId w:val="6"/>
        </w:numPr>
      </w:pPr>
      <w:bookmarkStart w:id="6" w:name="_Hlk528334907"/>
      <w:r w:rsidRPr="009D019F">
        <w:t xml:space="preserve">Specify a cell selection mechanism for CHO execution in the case of multiple triggering cells. FFS Exact criteria e.g. beam measurement information. </w:t>
      </w:r>
    </w:p>
    <w:p w14:paraId="5EB25765" w14:textId="77777777" w:rsidR="009D019F" w:rsidRPr="00422FD7" w:rsidRDefault="009D019F" w:rsidP="009D019F">
      <w:pPr>
        <w:pStyle w:val="Proposal"/>
        <w:numPr>
          <w:ilvl w:val="0"/>
          <w:numId w:val="6"/>
        </w:numPr>
        <w:tabs>
          <w:tab w:val="clear" w:pos="1304"/>
        </w:tabs>
      </w:pPr>
      <w:r>
        <w:lastRenderedPageBreak/>
        <w:t xml:space="preserve">It should be specified that cell selection for CHO execution can be based on the </w:t>
      </w:r>
      <w:r w:rsidRPr="00E43D01">
        <w:t>number of good beams if cell qualities are similar, e.g. as in the Idle/Inactive rule</w:t>
      </w:r>
      <w:r>
        <w:t>.</w:t>
      </w:r>
    </w:p>
    <w:p w14:paraId="114015DC" w14:textId="77777777" w:rsidR="009D019F" w:rsidRPr="00ED532C" w:rsidRDefault="009D019F" w:rsidP="009D019F">
      <w:pPr>
        <w:pStyle w:val="Proposal"/>
        <w:numPr>
          <w:ilvl w:val="0"/>
          <w:numId w:val="6"/>
        </w:numPr>
        <w:tabs>
          <w:tab w:val="clear" w:pos="1304"/>
        </w:tabs>
      </w:pPr>
      <w:r>
        <w:t xml:space="preserve">The UE is required to verify the compliance of an </w:t>
      </w:r>
      <w:r w:rsidRPr="009D019F">
        <w:rPr>
          <w:i/>
        </w:rPr>
        <w:t>RRCReconfiguration</w:t>
      </w:r>
      <w:r>
        <w:t xml:space="preserve"> for a target candidate when performing CHO execution. The exact timing is left to UE implementation.</w:t>
      </w:r>
    </w:p>
    <w:p w14:paraId="5A400EEA" w14:textId="77777777" w:rsidR="009D019F" w:rsidRPr="00422FD7" w:rsidRDefault="009D019F" w:rsidP="009D019F">
      <w:pPr>
        <w:pStyle w:val="Proposal"/>
        <w:numPr>
          <w:ilvl w:val="0"/>
          <w:numId w:val="6"/>
        </w:numPr>
        <w:tabs>
          <w:tab w:val="clear" w:pos="1304"/>
        </w:tabs>
      </w:pPr>
      <w:r>
        <w:t xml:space="preserve">Upon selecting a target candidate cell, the UE applies the stored </w:t>
      </w:r>
      <w:r w:rsidRPr="009D019F">
        <w:rPr>
          <w:i/>
        </w:rPr>
        <w:t>RRCReconfiguration</w:t>
      </w:r>
      <w:r>
        <w:t xml:space="preserve"> and performs a reconfiguration with sync procedure.</w:t>
      </w:r>
    </w:p>
    <w:p w14:paraId="671D0539" w14:textId="77777777" w:rsidR="009D019F" w:rsidRDefault="009D019F" w:rsidP="009D019F">
      <w:pPr>
        <w:pStyle w:val="Proposal"/>
        <w:numPr>
          <w:ilvl w:val="0"/>
          <w:numId w:val="6"/>
        </w:numPr>
        <w:tabs>
          <w:tab w:val="clear" w:pos="1304"/>
        </w:tabs>
      </w:pPr>
      <w:r>
        <w:t xml:space="preserve">Upon successful CHO execution, the </w:t>
      </w:r>
      <w:r w:rsidRPr="00A81C20">
        <w:t xml:space="preserve">UE </w:t>
      </w:r>
      <w:r>
        <w:t xml:space="preserve">releases the </w:t>
      </w:r>
      <w:r w:rsidRPr="00A81C20">
        <w:t xml:space="preserve">stored </w:t>
      </w:r>
      <w:r w:rsidRPr="009D019F">
        <w:rPr>
          <w:i/>
        </w:rPr>
        <w:t>RRCReconfiguration</w:t>
      </w:r>
      <w:r>
        <w:t>(s) for target candidates that are not applied</w:t>
      </w:r>
      <w:r w:rsidRPr="00A81C20">
        <w:t>.</w:t>
      </w:r>
    </w:p>
    <w:p w14:paraId="29A450FA" w14:textId="77777777" w:rsidR="009D019F" w:rsidRDefault="009D019F" w:rsidP="009D019F">
      <w:pPr>
        <w:pStyle w:val="Proposal"/>
        <w:numPr>
          <w:ilvl w:val="0"/>
          <w:numId w:val="6"/>
        </w:numPr>
        <w:tabs>
          <w:tab w:val="clear" w:pos="1304"/>
        </w:tabs>
      </w:pPr>
      <w:r>
        <w:t xml:space="preserve">FFS Upon successful CHO execution, the </w:t>
      </w:r>
      <w:r w:rsidRPr="00A81C20">
        <w:t xml:space="preserve">UE </w:t>
      </w:r>
      <w:r>
        <w:t xml:space="preserve">releases the </w:t>
      </w:r>
      <w:r w:rsidRPr="00A81C20">
        <w:t>stored</w:t>
      </w:r>
      <w:r>
        <w:t xml:space="preserve"> trigger condition configuration associated to </w:t>
      </w:r>
      <w:r w:rsidRPr="009D019F">
        <w:rPr>
          <w:i/>
        </w:rPr>
        <w:t>RRCReconfiguration</w:t>
      </w:r>
      <w:r>
        <w:t>(s) for target candidates that are not applied</w:t>
      </w:r>
      <w:r w:rsidRPr="00A81C20">
        <w:t>.</w:t>
      </w:r>
    </w:p>
    <w:p w14:paraId="7ECD084D" w14:textId="77777777" w:rsidR="009D019F" w:rsidRDefault="009D019F" w:rsidP="009D019F">
      <w:pPr>
        <w:pStyle w:val="Proposal"/>
        <w:numPr>
          <w:ilvl w:val="0"/>
          <w:numId w:val="6"/>
        </w:numPr>
        <w:tabs>
          <w:tab w:val="clear" w:pos="1304"/>
        </w:tabs>
      </w:pPr>
      <w:r>
        <w:t>Upon completion of CHO execution, the target informs the source and the source cancels the CHO with non-selected target candidates. Inform RAN3 so details may be defined.</w:t>
      </w:r>
    </w:p>
    <w:bookmarkEnd w:id="6"/>
    <w:p w14:paraId="36D2311E" w14:textId="77777777" w:rsidR="009D725A" w:rsidRDefault="009D725A" w:rsidP="009D725A">
      <w:pPr>
        <w:pStyle w:val="Heading1"/>
        <w:rPr>
          <w:noProof/>
        </w:rPr>
      </w:pPr>
      <w:r>
        <w:rPr>
          <w:noProof/>
        </w:rPr>
        <w:t>References</w:t>
      </w:r>
      <w:bookmarkEnd w:id="5"/>
    </w:p>
    <w:p w14:paraId="38B31A59" w14:textId="72E0D3C1" w:rsidR="00130C1D"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
      <w:r w:rsidR="0086488F" w:rsidRPr="004E6DBF">
        <w:rPr>
          <w:rFonts w:cs="Arial"/>
          <w:lang w:val="de-DE"/>
        </w:rPr>
        <w:t>8</w:t>
      </w:r>
      <w:bookmarkEnd w:id="8"/>
      <w:r w:rsidR="00782E70">
        <w:rPr>
          <w:rFonts w:cs="Arial"/>
          <w:lang w:val="de-DE"/>
        </w:rPr>
        <w:t>.</w:t>
      </w:r>
    </w:p>
    <w:p w14:paraId="1B4D25FA" w14:textId="0CEC2A73" w:rsidR="00F32EC6" w:rsidRPr="00B2494D" w:rsidRDefault="00F32EC6" w:rsidP="00F32EC6">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R2-19xxxxx, </w:t>
      </w:r>
      <w:r w:rsidRPr="001F68A8">
        <w:rPr>
          <w:rFonts w:cs="Arial"/>
          <w:lang w:val="de-DE"/>
        </w:rPr>
        <w:t>Summary of</w:t>
      </w:r>
      <w:r>
        <w:rPr>
          <w:rFonts w:cs="Arial"/>
          <w:lang w:val="de-DE"/>
        </w:rPr>
        <w:t xml:space="preserve"> </w:t>
      </w:r>
      <w:r w:rsidRPr="00F32EC6">
        <w:rPr>
          <w:rFonts w:cs="Arial"/>
          <w:lang w:val="de-DE"/>
        </w:rPr>
        <w:t>[106#xx][NR and LTE CHO] CHO execution details (Vivo)</w:t>
      </w:r>
      <w:r>
        <w:rPr>
          <w:rFonts w:cs="Arial"/>
          <w:lang w:val="de-DE"/>
        </w:rPr>
        <w:t xml:space="preserve">, Vivo, </w:t>
      </w:r>
      <w:r w:rsidRPr="00B2494D">
        <w:rPr>
          <w:rFonts w:cs="Arial"/>
          <w:lang w:val="de-DE"/>
        </w:rPr>
        <w:t>3GPP TSG-RAN WG2 Meeting #107</w:t>
      </w:r>
      <w:r>
        <w:rPr>
          <w:rFonts w:cs="Arial"/>
          <w:lang w:val="de-DE"/>
        </w:rPr>
        <w:t xml:space="preserve">, </w:t>
      </w:r>
      <w:r w:rsidRPr="00B2494D">
        <w:rPr>
          <w:rFonts w:cs="Arial"/>
          <w:lang w:val="de-DE"/>
        </w:rPr>
        <w:t>Prague, Czech, 26 August - 30 August 2019</w:t>
      </w:r>
      <w:r>
        <w:rPr>
          <w:rFonts w:cs="Arial"/>
          <w:lang w:val="de-DE"/>
        </w:rPr>
        <w:t>.</w:t>
      </w:r>
    </w:p>
    <w:p w14:paraId="36287B31" w14:textId="17570E86" w:rsidR="00C64FE6" w:rsidRPr="004E6DBF" w:rsidRDefault="00981EC2" w:rsidP="004E6DBF">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R2-xxxxxxx, </w:t>
      </w:r>
      <w:r w:rsidRPr="00981EC2">
        <w:rPr>
          <w:rFonts w:cs="Arial"/>
          <w:lang w:val="de-DE"/>
        </w:rPr>
        <w:t>[106#40][NR/Mob enh] Beam specific aspects of CHO (Qualcomm)</w:t>
      </w:r>
      <w:r>
        <w:rPr>
          <w:rFonts w:cs="Arial"/>
          <w:lang w:val="de-DE"/>
        </w:rPr>
        <w:t xml:space="preserve">, Qualcomm, </w:t>
      </w:r>
      <w:r w:rsidRPr="00B2494D">
        <w:rPr>
          <w:rFonts w:cs="Arial"/>
          <w:lang w:val="de-DE"/>
        </w:rPr>
        <w:t>3GPP TSG-RAN WG2 Meeting #107</w:t>
      </w:r>
      <w:r>
        <w:rPr>
          <w:rFonts w:cs="Arial"/>
          <w:lang w:val="de-DE"/>
        </w:rPr>
        <w:t xml:space="preserve">, </w:t>
      </w:r>
      <w:r w:rsidRPr="00B2494D">
        <w:rPr>
          <w:rFonts w:cs="Arial"/>
          <w:lang w:val="de-DE"/>
        </w:rPr>
        <w:t>Prague, Czech, 26 August - 30 August 2019</w:t>
      </w:r>
      <w:r>
        <w:rPr>
          <w:rFonts w:cs="Arial"/>
          <w:lang w:val="de-DE"/>
        </w:rPr>
        <w:t>.</w:t>
      </w:r>
    </w:p>
    <w:p w14:paraId="4C2FD45A" w14:textId="0F008349" w:rsidR="00B83B4B" w:rsidRDefault="005D503A" w:rsidP="00B83B4B">
      <w:pPr>
        <w:numPr>
          <w:ilvl w:val="0"/>
          <w:numId w:val="1"/>
        </w:numPr>
        <w:overflowPunct w:val="0"/>
        <w:autoSpaceDE w:val="0"/>
        <w:autoSpaceDN w:val="0"/>
        <w:adjustRightInd w:val="0"/>
        <w:spacing w:after="180" w:line="240" w:lineRule="auto"/>
        <w:textAlignment w:val="baseline"/>
        <w:rPr>
          <w:rFonts w:cs="Arial"/>
          <w:lang w:val="de-DE"/>
        </w:rPr>
      </w:pPr>
      <w:bookmarkStart w:id="9" w:name="_Ref534984224"/>
      <w:bookmarkStart w:id="10" w:name="_Ref536781318"/>
      <w:r w:rsidRPr="005D503A">
        <w:rPr>
          <w:rFonts w:cs="Arial"/>
          <w:lang w:val="de-DE"/>
        </w:rPr>
        <w:t>R2-1909334</w:t>
      </w:r>
      <w:r w:rsidR="00B83B4B">
        <w:rPr>
          <w:rFonts w:cs="Arial"/>
          <w:lang w:val="de-DE"/>
        </w:rPr>
        <w:t xml:space="preserve">, CHO failure handling, Ericsson, </w:t>
      </w:r>
      <w:r w:rsidR="00B83B4B" w:rsidRPr="00B2494D">
        <w:rPr>
          <w:rFonts w:cs="Arial"/>
          <w:lang w:val="de-DE"/>
        </w:rPr>
        <w:t>3GPP TSG-RAN WG2 Meeting #107</w:t>
      </w:r>
      <w:r w:rsidR="00B83B4B">
        <w:rPr>
          <w:rFonts w:cs="Arial"/>
          <w:lang w:val="de-DE"/>
        </w:rPr>
        <w:t xml:space="preserve">, </w:t>
      </w:r>
      <w:r w:rsidR="00B83B4B" w:rsidRPr="00B2494D">
        <w:rPr>
          <w:rFonts w:cs="Arial"/>
          <w:lang w:val="de-DE"/>
        </w:rPr>
        <w:t>Prague, Czech, 26 August - 30 August 2019</w:t>
      </w:r>
      <w:r w:rsidR="00B83B4B">
        <w:rPr>
          <w:rFonts w:cs="Arial"/>
          <w:lang w:val="de-DE"/>
        </w:rPr>
        <w:t>.</w:t>
      </w:r>
      <w:bookmarkStart w:id="11" w:name="_GoBack"/>
      <w:bookmarkEnd w:id="11"/>
    </w:p>
    <w:p w14:paraId="42449A72" w14:textId="17C8B683" w:rsidR="00C901FA" w:rsidRPr="009D019F" w:rsidRDefault="002C5253" w:rsidP="00C901FA">
      <w:pPr>
        <w:numPr>
          <w:ilvl w:val="0"/>
          <w:numId w:val="1"/>
        </w:numPr>
        <w:overflowPunct w:val="0"/>
        <w:autoSpaceDE w:val="0"/>
        <w:autoSpaceDN w:val="0"/>
        <w:adjustRightInd w:val="0"/>
        <w:spacing w:after="180" w:line="240" w:lineRule="auto"/>
        <w:textAlignment w:val="baseline"/>
        <w:rPr>
          <w:rFonts w:cs="Arial"/>
          <w:lang w:val="de-DE"/>
        </w:rPr>
      </w:pPr>
      <w:r w:rsidRPr="002C5253">
        <w:rPr>
          <w:rFonts w:cs="Arial"/>
          <w:lang w:val="de-DE"/>
        </w:rPr>
        <w:t>R2-1909339</w:t>
      </w:r>
      <w:r w:rsidR="00ED2772">
        <w:rPr>
          <w:rFonts w:cs="Arial"/>
          <w:lang w:val="de-DE"/>
        </w:rPr>
        <w:t xml:space="preserve">, [DRAFT] LS to RAN3 on CHO execution, Ericsson, </w:t>
      </w:r>
      <w:r w:rsidR="00ED2772" w:rsidRPr="00B2494D">
        <w:rPr>
          <w:rFonts w:cs="Arial"/>
          <w:lang w:val="de-DE"/>
        </w:rPr>
        <w:t>3GPP TSG-RAN WG2 Meeting #107</w:t>
      </w:r>
      <w:r w:rsidR="00ED2772">
        <w:rPr>
          <w:rFonts w:cs="Arial"/>
          <w:lang w:val="de-DE"/>
        </w:rPr>
        <w:t xml:space="preserve">, </w:t>
      </w:r>
      <w:r w:rsidR="00ED2772" w:rsidRPr="00B2494D">
        <w:rPr>
          <w:rFonts w:cs="Arial"/>
          <w:lang w:val="de-DE"/>
        </w:rPr>
        <w:t>Prague, Czech, 26 August - 30 August 2019</w:t>
      </w:r>
      <w:r w:rsidR="00ED2772">
        <w:rPr>
          <w:rFonts w:cs="Arial"/>
          <w:lang w:val="de-DE"/>
        </w:rPr>
        <w:t>.</w:t>
      </w:r>
      <w:bookmarkEnd w:id="9"/>
      <w:bookmarkEnd w:id="10"/>
    </w:p>
    <w:sectPr w:rsidR="00C901FA" w:rsidRPr="009D019F"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CA4AA" w14:textId="77777777" w:rsidR="009B1029" w:rsidRDefault="009B1029">
      <w:r>
        <w:separator/>
      </w:r>
    </w:p>
  </w:endnote>
  <w:endnote w:type="continuationSeparator" w:id="0">
    <w:p w14:paraId="68FAD3A3" w14:textId="77777777" w:rsidR="009B1029" w:rsidRDefault="009B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776239" w:rsidRDefault="00776239"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C3B5F" w14:textId="77777777" w:rsidR="009B1029" w:rsidRDefault="009B1029">
      <w:r>
        <w:separator/>
      </w:r>
    </w:p>
  </w:footnote>
  <w:footnote w:type="continuationSeparator" w:id="0">
    <w:p w14:paraId="54FB4945" w14:textId="77777777" w:rsidR="009B1029" w:rsidRDefault="009B1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241E0"/>
    <w:multiLevelType w:val="multilevel"/>
    <w:tmpl w:val="A67697D6"/>
    <w:lvl w:ilvl="0">
      <w:start w:val="1"/>
      <w:numFmt w:val="upperLetter"/>
      <w:lvlText w:val="%1)"/>
      <w:lvlJc w:val="left"/>
      <w:pPr>
        <w:ind w:left="644" w:hanging="360"/>
      </w:pPr>
      <w:rPr>
        <w:rFonts w:ascii="Times New Roman" w:eastAsia="MS Mincho" w:hAnsi="Times New Roman" w:cs="Times New Roman"/>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 w15:restartNumberingAfterBreak="0">
    <w:nsid w:val="23B9176B"/>
    <w:multiLevelType w:val="multilevel"/>
    <w:tmpl w:val="225444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AF22F46"/>
    <w:multiLevelType w:val="multilevel"/>
    <w:tmpl w:val="2AF22F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5EC52A2"/>
    <w:multiLevelType w:val="hybridMultilevel"/>
    <w:tmpl w:val="BA4ECBFA"/>
    <w:lvl w:ilvl="0" w:tplc="F6467BE0">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DA3CAB34"/>
    <w:lvl w:ilvl="0" w:tplc="6D1AFD52">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C77FC"/>
    <w:multiLevelType w:val="hybridMultilevel"/>
    <w:tmpl w:val="98069256"/>
    <w:lvl w:ilvl="0" w:tplc="6C1831C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674C6754"/>
    <w:lvl w:ilvl="0" w:tplc="57AAACE6">
      <w:start w:val="1"/>
      <w:numFmt w:val="bullet"/>
      <w:lvlText w:val=""/>
      <w:lvlJc w:val="left"/>
      <w:pPr>
        <w:tabs>
          <w:tab w:val="num" w:pos="1619"/>
        </w:tabs>
        <w:ind w:left="1619" w:hanging="360"/>
      </w:pPr>
      <w:rPr>
        <w:rFonts w:ascii="Calibri Light" w:hAnsi="Calibri Light" w:hint="default"/>
        <w:lang w:val="en-US"/>
      </w:rPr>
    </w:lvl>
    <w:lvl w:ilvl="1" w:tplc="04090003" w:tentative="1">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ZapfDingbats" w:hAnsi="ZapfDingbats"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ZapfDingbats" w:hAnsi="ZapfDingbats"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5FFA386B"/>
    <w:multiLevelType w:val="hybridMultilevel"/>
    <w:tmpl w:val="42B232D0"/>
    <w:lvl w:ilvl="0" w:tplc="6C1831C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041442D"/>
    <w:multiLevelType w:val="hybridMultilevel"/>
    <w:tmpl w:val="40C41F00"/>
    <w:lvl w:ilvl="0" w:tplc="CC5C79C0">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9"/>
  </w:num>
  <w:num w:numId="3">
    <w:abstractNumId w:val="10"/>
  </w:num>
  <w:num w:numId="4">
    <w:abstractNumId w:val="6"/>
  </w:num>
  <w:num w:numId="5">
    <w:abstractNumId w:val="7"/>
  </w:num>
  <w:num w:numId="6">
    <w:abstractNumId w:val="6"/>
    <w:lvlOverride w:ilvl="0">
      <w:startOverride w:val="1"/>
    </w:lvlOverride>
  </w:num>
  <w:num w:numId="7">
    <w:abstractNumId w:val="4"/>
  </w:num>
  <w:num w:numId="8">
    <w:abstractNumId w:val="11"/>
  </w:num>
  <w:num w:numId="9">
    <w:abstractNumId w:val="1"/>
  </w:num>
  <w:num w:numId="10">
    <w:abstractNumId w:val="13"/>
  </w:num>
  <w:num w:numId="11">
    <w:abstractNumId w:val="2"/>
  </w:num>
  <w:num w:numId="12">
    <w:abstractNumId w:val="0"/>
  </w:num>
  <w:num w:numId="13">
    <w:abstractNumId w:val="3"/>
  </w:num>
  <w:num w:numId="14">
    <w:abstractNumId w:val="8"/>
  </w:num>
  <w:num w:numId="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21D"/>
    <w:rsid w:val="00001770"/>
    <w:rsid w:val="000028DD"/>
    <w:rsid w:val="00002950"/>
    <w:rsid w:val="0000311A"/>
    <w:rsid w:val="0000321E"/>
    <w:rsid w:val="000032E3"/>
    <w:rsid w:val="0000344F"/>
    <w:rsid w:val="00003465"/>
    <w:rsid w:val="000037CA"/>
    <w:rsid w:val="00003BB7"/>
    <w:rsid w:val="0000408A"/>
    <w:rsid w:val="000043BB"/>
    <w:rsid w:val="0000455C"/>
    <w:rsid w:val="000059B7"/>
    <w:rsid w:val="00005ACF"/>
    <w:rsid w:val="00006CE2"/>
    <w:rsid w:val="00007F65"/>
    <w:rsid w:val="0001045F"/>
    <w:rsid w:val="00010995"/>
    <w:rsid w:val="00010BB3"/>
    <w:rsid w:val="00010F23"/>
    <w:rsid w:val="00011902"/>
    <w:rsid w:val="00011B71"/>
    <w:rsid w:val="00012285"/>
    <w:rsid w:val="000134DE"/>
    <w:rsid w:val="00013C93"/>
    <w:rsid w:val="000142E4"/>
    <w:rsid w:val="000151E8"/>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164D"/>
    <w:rsid w:val="00031F3C"/>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4A38"/>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091F"/>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3C"/>
    <w:rsid w:val="000A43D4"/>
    <w:rsid w:val="000A4F38"/>
    <w:rsid w:val="000A7088"/>
    <w:rsid w:val="000A7123"/>
    <w:rsid w:val="000A7328"/>
    <w:rsid w:val="000A787E"/>
    <w:rsid w:val="000B00BF"/>
    <w:rsid w:val="000B042F"/>
    <w:rsid w:val="000B0762"/>
    <w:rsid w:val="000B087B"/>
    <w:rsid w:val="000B0C30"/>
    <w:rsid w:val="000B1369"/>
    <w:rsid w:val="000B1853"/>
    <w:rsid w:val="000B1858"/>
    <w:rsid w:val="000B1B1B"/>
    <w:rsid w:val="000B2BE5"/>
    <w:rsid w:val="000B47D4"/>
    <w:rsid w:val="000B4DA7"/>
    <w:rsid w:val="000B4E91"/>
    <w:rsid w:val="000B73E2"/>
    <w:rsid w:val="000B7678"/>
    <w:rsid w:val="000C001E"/>
    <w:rsid w:val="000C0661"/>
    <w:rsid w:val="000C07B7"/>
    <w:rsid w:val="000C09D4"/>
    <w:rsid w:val="000C0AFF"/>
    <w:rsid w:val="000C0CD6"/>
    <w:rsid w:val="000C0D9F"/>
    <w:rsid w:val="000C1547"/>
    <w:rsid w:val="000C1A23"/>
    <w:rsid w:val="000C24F4"/>
    <w:rsid w:val="000C3430"/>
    <w:rsid w:val="000C3BB4"/>
    <w:rsid w:val="000C4330"/>
    <w:rsid w:val="000C4E17"/>
    <w:rsid w:val="000C6658"/>
    <w:rsid w:val="000C6C63"/>
    <w:rsid w:val="000C76C1"/>
    <w:rsid w:val="000C78FA"/>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36E"/>
    <w:rsid w:val="00121582"/>
    <w:rsid w:val="00121AB6"/>
    <w:rsid w:val="00121EAB"/>
    <w:rsid w:val="00122240"/>
    <w:rsid w:val="00122A09"/>
    <w:rsid w:val="00122AD2"/>
    <w:rsid w:val="00124177"/>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6F80"/>
    <w:rsid w:val="00137432"/>
    <w:rsid w:val="001405E9"/>
    <w:rsid w:val="00140A45"/>
    <w:rsid w:val="00141033"/>
    <w:rsid w:val="001412DA"/>
    <w:rsid w:val="00141366"/>
    <w:rsid w:val="00141587"/>
    <w:rsid w:val="00141635"/>
    <w:rsid w:val="001417EC"/>
    <w:rsid w:val="001418FF"/>
    <w:rsid w:val="00142953"/>
    <w:rsid w:val="00144C02"/>
    <w:rsid w:val="0014503C"/>
    <w:rsid w:val="001460AC"/>
    <w:rsid w:val="00146A53"/>
    <w:rsid w:val="00147469"/>
    <w:rsid w:val="00147E07"/>
    <w:rsid w:val="00150D9F"/>
    <w:rsid w:val="00150EAC"/>
    <w:rsid w:val="0015199E"/>
    <w:rsid w:val="00152162"/>
    <w:rsid w:val="00155461"/>
    <w:rsid w:val="001558FF"/>
    <w:rsid w:val="00155AB9"/>
    <w:rsid w:val="0015614F"/>
    <w:rsid w:val="00157BEB"/>
    <w:rsid w:val="00160274"/>
    <w:rsid w:val="00160860"/>
    <w:rsid w:val="00160B7F"/>
    <w:rsid w:val="001612C4"/>
    <w:rsid w:val="00162941"/>
    <w:rsid w:val="00163D65"/>
    <w:rsid w:val="0016426B"/>
    <w:rsid w:val="001646C7"/>
    <w:rsid w:val="00164767"/>
    <w:rsid w:val="001648FB"/>
    <w:rsid w:val="001659F2"/>
    <w:rsid w:val="00165EF0"/>
    <w:rsid w:val="00165F9B"/>
    <w:rsid w:val="001661E9"/>
    <w:rsid w:val="00167AC8"/>
    <w:rsid w:val="00171647"/>
    <w:rsid w:val="00171C89"/>
    <w:rsid w:val="00172B85"/>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DC8"/>
    <w:rsid w:val="001A1E03"/>
    <w:rsid w:val="001A241E"/>
    <w:rsid w:val="001A25E4"/>
    <w:rsid w:val="001A3300"/>
    <w:rsid w:val="001A3F52"/>
    <w:rsid w:val="001A5A6D"/>
    <w:rsid w:val="001A7583"/>
    <w:rsid w:val="001A7A9E"/>
    <w:rsid w:val="001A7BB7"/>
    <w:rsid w:val="001A7C80"/>
    <w:rsid w:val="001B03A6"/>
    <w:rsid w:val="001B042D"/>
    <w:rsid w:val="001B0B66"/>
    <w:rsid w:val="001B19F6"/>
    <w:rsid w:val="001B241A"/>
    <w:rsid w:val="001B2B35"/>
    <w:rsid w:val="001B2C38"/>
    <w:rsid w:val="001B2F7D"/>
    <w:rsid w:val="001B3939"/>
    <w:rsid w:val="001B467E"/>
    <w:rsid w:val="001B4A6E"/>
    <w:rsid w:val="001B7CDF"/>
    <w:rsid w:val="001C013B"/>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304"/>
    <w:rsid w:val="001D2968"/>
    <w:rsid w:val="001D42C7"/>
    <w:rsid w:val="001D4711"/>
    <w:rsid w:val="001D4E8C"/>
    <w:rsid w:val="001D558B"/>
    <w:rsid w:val="001D5744"/>
    <w:rsid w:val="001D5EC7"/>
    <w:rsid w:val="001D6710"/>
    <w:rsid w:val="001D6B8A"/>
    <w:rsid w:val="001D7EB3"/>
    <w:rsid w:val="001E0378"/>
    <w:rsid w:val="001E35AF"/>
    <w:rsid w:val="001E46DB"/>
    <w:rsid w:val="001E4735"/>
    <w:rsid w:val="001E6050"/>
    <w:rsid w:val="001E62D4"/>
    <w:rsid w:val="001E67A1"/>
    <w:rsid w:val="001E6A9C"/>
    <w:rsid w:val="001E79FB"/>
    <w:rsid w:val="001F0296"/>
    <w:rsid w:val="001F0472"/>
    <w:rsid w:val="001F1101"/>
    <w:rsid w:val="001F13E9"/>
    <w:rsid w:val="001F227E"/>
    <w:rsid w:val="001F2DD3"/>
    <w:rsid w:val="001F345E"/>
    <w:rsid w:val="001F3C0E"/>
    <w:rsid w:val="001F40A5"/>
    <w:rsid w:val="001F4C2E"/>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3D8A"/>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4421"/>
    <w:rsid w:val="0025579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248"/>
    <w:rsid w:val="002733D0"/>
    <w:rsid w:val="0027366E"/>
    <w:rsid w:val="00273C32"/>
    <w:rsid w:val="00274E81"/>
    <w:rsid w:val="00276A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1976"/>
    <w:rsid w:val="002A211D"/>
    <w:rsid w:val="002A2E7B"/>
    <w:rsid w:val="002A412D"/>
    <w:rsid w:val="002A544B"/>
    <w:rsid w:val="002A70F0"/>
    <w:rsid w:val="002A7350"/>
    <w:rsid w:val="002A7359"/>
    <w:rsid w:val="002B0145"/>
    <w:rsid w:val="002B0CE4"/>
    <w:rsid w:val="002B1B80"/>
    <w:rsid w:val="002B1CD8"/>
    <w:rsid w:val="002B1EE7"/>
    <w:rsid w:val="002B2BE1"/>
    <w:rsid w:val="002B2D71"/>
    <w:rsid w:val="002B36C6"/>
    <w:rsid w:val="002B3911"/>
    <w:rsid w:val="002B3C27"/>
    <w:rsid w:val="002B53E7"/>
    <w:rsid w:val="002B57D4"/>
    <w:rsid w:val="002B7789"/>
    <w:rsid w:val="002C0083"/>
    <w:rsid w:val="002C0B68"/>
    <w:rsid w:val="002C1EF6"/>
    <w:rsid w:val="002C276D"/>
    <w:rsid w:val="002C4082"/>
    <w:rsid w:val="002C45B4"/>
    <w:rsid w:val="002C5253"/>
    <w:rsid w:val="002C6AEE"/>
    <w:rsid w:val="002C7AE7"/>
    <w:rsid w:val="002D0233"/>
    <w:rsid w:val="002D047E"/>
    <w:rsid w:val="002D0E48"/>
    <w:rsid w:val="002D2540"/>
    <w:rsid w:val="002D27E9"/>
    <w:rsid w:val="002D2906"/>
    <w:rsid w:val="002D3566"/>
    <w:rsid w:val="002D5432"/>
    <w:rsid w:val="002D647E"/>
    <w:rsid w:val="002D685D"/>
    <w:rsid w:val="002D7017"/>
    <w:rsid w:val="002D718A"/>
    <w:rsid w:val="002E0414"/>
    <w:rsid w:val="002E064B"/>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3A61"/>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0E6"/>
    <w:rsid w:val="00335B0F"/>
    <w:rsid w:val="00335FA2"/>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474"/>
    <w:rsid w:val="00347A7C"/>
    <w:rsid w:val="00347B92"/>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308"/>
    <w:rsid w:val="00364F8D"/>
    <w:rsid w:val="00365CA5"/>
    <w:rsid w:val="003700FB"/>
    <w:rsid w:val="00371A0E"/>
    <w:rsid w:val="003720FF"/>
    <w:rsid w:val="0037217C"/>
    <w:rsid w:val="0037225A"/>
    <w:rsid w:val="003729CF"/>
    <w:rsid w:val="00372C5B"/>
    <w:rsid w:val="003730EF"/>
    <w:rsid w:val="00373461"/>
    <w:rsid w:val="003735C6"/>
    <w:rsid w:val="00374019"/>
    <w:rsid w:val="003740B1"/>
    <w:rsid w:val="00374C48"/>
    <w:rsid w:val="0037552C"/>
    <w:rsid w:val="0037629E"/>
    <w:rsid w:val="00376B1F"/>
    <w:rsid w:val="00376DA1"/>
    <w:rsid w:val="0037719E"/>
    <w:rsid w:val="003774DB"/>
    <w:rsid w:val="003810DE"/>
    <w:rsid w:val="00381B82"/>
    <w:rsid w:val="003833A8"/>
    <w:rsid w:val="00383B3E"/>
    <w:rsid w:val="00385426"/>
    <w:rsid w:val="00385534"/>
    <w:rsid w:val="003878C1"/>
    <w:rsid w:val="003918BC"/>
    <w:rsid w:val="00391AEA"/>
    <w:rsid w:val="00393247"/>
    <w:rsid w:val="00394103"/>
    <w:rsid w:val="00394CBE"/>
    <w:rsid w:val="00395015"/>
    <w:rsid w:val="003A08C5"/>
    <w:rsid w:val="003A0DA3"/>
    <w:rsid w:val="003A21ED"/>
    <w:rsid w:val="003A3B0D"/>
    <w:rsid w:val="003A3D43"/>
    <w:rsid w:val="003A42C0"/>
    <w:rsid w:val="003A507C"/>
    <w:rsid w:val="003A5A98"/>
    <w:rsid w:val="003A5C51"/>
    <w:rsid w:val="003A5F89"/>
    <w:rsid w:val="003A61C5"/>
    <w:rsid w:val="003A7454"/>
    <w:rsid w:val="003A7705"/>
    <w:rsid w:val="003A770F"/>
    <w:rsid w:val="003B0AC7"/>
    <w:rsid w:val="003B14C2"/>
    <w:rsid w:val="003B1B5C"/>
    <w:rsid w:val="003B2374"/>
    <w:rsid w:val="003B29D1"/>
    <w:rsid w:val="003B5056"/>
    <w:rsid w:val="003B6258"/>
    <w:rsid w:val="003B7621"/>
    <w:rsid w:val="003B7B3A"/>
    <w:rsid w:val="003C0608"/>
    <w:rsid w:val="003C0D13"/>
    <w:rsid w:val="003C140C"/>
    <w:rsid w:val="003C140D"/>
    <w:rsid w:val="003C1556"/>
    <w:rsid w:val="003C1C5D"/>
    <w:rsid w:val="003C342E"/>
    <w:rsid w:val="003C3BC6"/>
    <w:rsid w:val="003C544B"/>
    <w:rsid w:val="003C55D5"/>
    <w:rsid w:val="003C55F5"/>
    <w:rsid w:val="003C6F86"/>
    <w:rsid w:val="003D09AA"/>
    <w:rsid w:val="003D1BC2"/>
    <w:rsid w:val="003D23B8"/>
    <w:rsid w:val="003D2CE7"/>
    <w:rsid w:val="003D3D36"/>
    <w:rsid w:val="003D49F3"/>
    <w:rsid w:val="003D4B0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2FD7"/>
    <w:rsid w:val="004234A1"/>
    <w:rsid w:val="0042358A"/>
    <w:rsid w:val="004246D8"/>
    <w:rsid w:val="00425415"/>
    <w:rsid w:val="00425DE4"/>
    <w:rsid w:val="00425F0E"/>
    <w:rsid w:val="00426145"/>
    <w:rsid w:val="00426B6F"/>
    <w:rsid w:val="00426C2E"/>
    <w:rsid w:val="00430447"/>
    <w:rsid w:val="0043045A"/>
    <w:rsid w:val="004315DC"/>
    <w:rsid w:val="00431CCE"/>
    <w:rsid w:val="00432484"/>
    <w:rsid w:val="00432CCD"/>
    <w:rsid w:val="00432CE1"/>
    <w:rsid w:val="00433650"/>
    <w:rsid w:val="00434534"/>
    <w:rsid w:val="00434998"/>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53"/>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21DA"/>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5F42"/>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60D1"/>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4C43"/>
    <w:rsid w:val="004C563D"/>
    <w:rsid w:val="004C6208"/>
    <w:rsid w:val="004C6368"/>
    <w:rsid w:val="004C69AA"/>
    <w:rsid w:val="004C7383"/>
    <w:rsid w:val="004C74AF"/>
    <w:rsid w:val="004D034A"/>
    <w:rsid w:val="004D06C7"/>
    <w:rsid w:val="004D1CEB"/>
    <w:rsid w:val="004D5DEA"/>
    <w:rsid w:val="004D64A5"/>
    <w:rsid w:val="004D6DF1"/>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6C87"/>
    <w:rsid w:val="004F748A"/>
    <w:rsid w:val="00500104"/>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78D"/>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BF6"/>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1A66"/>
    <w:rsid w:val="0056248E"/>
    <w:rsid w:val="005652F6"/>
    <w:rsid w:val="00566770"/>
    <w:rsid w:val="00566CF0"/>
    <w:rsid w:val="00567EBC"/>
    <w:rsid w:val="00571232"/>
    <w:rsid w:val="00571FB2"/>
    <w:rsid w:val="00572B08"/>
    <w:rsid w:val="00572B24"/>
    <w:rsid w:val="00572EAB"/>
    <w:rsid w:val="0057323D"/>
    <w:rsid w:val="005739F3"/>
    <w:rsid w:val="0057505D"/>
    <w:rsid w:val="005751B7"/>
    <w:rsid w:val="00575222"/>
    <w:rsid w:val="00575E8D"/>
    <w:rsid w:val="00575F99"/>
    <w:rsid w:val="00576DFA"/>
    <w:rsid w:val="00577A58"/>
    <w:rsid w:val="00582AC7"/>
    <w:rsid w:val="00583150"/>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5971"/>
    <w:rsid w:val="005973A0"/>
    <w:rsid w:val="005A0D05"/>
    <w:rsid w:val="005A10D4"/>
    <w:rsid w:val="005A31C5"/>
    <w:rsid w:val="005A36A0"/>
    <w:rsid w:val="005A47B4"/>
    <w:rsid w:val="005A49E6"/>
    <w:rsid w:val="005A57EC"/>
    <w:rsid w:val="005A5B15"/>
    <w:rsid w:val="005A5D50"/>
    <w:rsid w:val="005A6572"/>
    <w:rsid w:val="005A663C"/>
    <w:rsid w:val="005A70AF"/>
    <w:rsid w:val="005A7D47"/>
    <w:rsid w:val="005B00AF"/>
    <w:rsid w:val="005B0101"/>
    <w:rsid w:val="005B0E5B"/>
    <w:rsid w:val="005B11CD"/>
    <w:rsid w:val="005B1C83"/>
    <w:rsid w:val="005B2705"/>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503A"/>
    <w:rsid w:val="005D6817"/>
    <w:rsid w:val="005D6EA6"/>
    <w:rsid w:val="005D7A3B"/>
    <w:rsid w:val="005E0137"/>
    <w:rsid w:val="005E02ED"/>
    <w:rsid w:val="005E1198"/>
    <w:rsid w:val="005E1542"/>
    <w:rsid w:val="005E1662"/>
    <w:rsid w:val="005E1856"/>
    <w:rsid w:val="005E203E"/>
    <w:rsid w:val="005E2432"/>
    <w:rsid w:val="005E3801"/>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098"/>
    <w:rsid w:val="005F6219"/>
    <w:rsid w:val="005F7274"/>
    <w:rsid w:val="005F7968"/>
    <w:rsid w:val="00601D53"/>
    <w:rsid w:val="00602297"/>
    <w:rsid w:val="0060299E"/>
    <w:rsid w:val="00602B94"/>
    <w:rsid w:val="00602F9F"/>
    <w:rsid w:val="00603007"/>
    <w:rsid w:val="00603CCA"/>
    <w:rsid w:val="0060441D"/>
    <w:rsid w:val="00604D13"/>
    <w:rsid w:val="00606DFB"/>
    <w:rsid w:val="0060737C"/>
    <w:rsid w:val="00607E8B"/>
    <w:rsid w:val="00610534"/>
    <w:rsid w:val="00610CA6"/>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ED8"/>
    <w:rsid w:val="00630F30"/>
    <w:rsid w:val="0063112B"/>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1B0"/>
    <w:rsid w:val="00666617"/>
    <w:rsid w:val="00666A23"/>
    <w:rsid w:val="00666B44"/>
    <w:rsid w:val="00666EB6"/>
    <w:rsid w:val="00667664"/>
    <w:rsid w:val="006677BB"/>
    <w:rsid w:val="0067028F"/>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02D"/>
    <w:rsid w:val="0069112E"/>
    <w:rsid w:val="006911B4"/>
    <w:rsid w:val="00691624"/>
    <w:rsid w:val="00691AA7"/>
    <w:rsid w:val="006920E0"/>
    <w:rsid w:val="006934F4"/>
    <w:rsid w:val="00694F07"/>
    <w:rsid w:val="00695725"/>
    <w:rsid w:val="00695952"/>
    <w:rsid w:val="00696FB2"/>
    <w:rsid w:val="006A00FE"/>
    <w:rsid w:val="006A05B3"/>
    <w:rsid w:val="006A1F8E"/>
    <w:rsid w:val="006A2E5B"/>
    <w:rsid w:val="006A3181"/>
    <w:rsid w:val="006A3568"/>
    <w:rsid w:val="006A382A"/>
    <w:rsid w:val="006A409D"/>
    <w:rsid w:val="006A548F"/>
    <w:rsid w:val="006A6639"/>
    <w:rsid w:val="006A7236"/>
    <w:rsid w:val="006A726E"/>
    <w:rsid w:val="006A7318"/>
    <w:rsid w:val="006A7F5D"/>
    <w:rsid w:val="006B07E6"/>
    <w:rsid w:val="006B0B03"/>
    <w:rsid w:val="006B0DD6"/>
    <w:rsid w:val="006B131B"/>
    <w:rsid w:val="006B2AE0"/>
    <w:rsid w:val="006B37EF"/>
    <w:rsid w:val="006B4446"/>
    <w:rsid w:val="006B476E"/>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5E91"/>
    <w:rsid w:val="006C6230"/>
    <w:rsid w:val="006C6376"/>
    <w:rsid w:val="006C7B62"/>
    <w:rsid w:val="006C7C34"/>
    <w:rsid w:val="006C7FA7"/>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4CC8"/>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563"/>
    <w:rsid w:val="00700BFF"/>
    <w:rsid w:val="00700F69"/>
    <w:rsid w:val="00701ACB"/>
    <w:rsid w:val="0070222B"/>
    <w:rsid w:val="00702CB6"/>
    <w:rsid w:val="00703847"/>
    <w:rsid w:val="00703FC0"/>
    <w:rsid w:val="0070422F"/>
    <w:rsid w:val="00704408"/>
    <w:rsid w:val="00704501"/>
    <w:rsid w:val="007065CD"/>
    <w:rsid w:val="0070724C"/>
    <w:rsid w:val="007074BC"/>
    <w:rsid w:val="00707D3B"/>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4C09"/>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27"/>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239"/>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1A7A"/>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1FD5"/>
    <w:rsid w:val="007B2955"/>
    <w:rsid w:val="007B4C6B"/>
    <w:rsid w:val="007B4CE9"/>
    <w:rsid w:val="007B4DAD"/>
    <w:rsid w:val="007B526D"/>
    <w:rsid w:val="007B5725"/>
    <w:rsid w:val="007B5A7C"/>
    <w:rsid w:val="007B6F74"/>
    <w:rsid w:val="007B73C7"/>
    <w:rsid w:val="007B76BE"/>
    <w:rsid w:val="007C049B"/>
    <w:rsid w:val="007C0B18"/>
    <w:rsid w:val="007C0F48"/>
    <w:rsid w:val="007C10AB"/>
    <w:rsid w:val="007C2EF2"/>
    <w:rsid w:val="007C2FD0"/>
    <w:rsid w:val="007C3BC8"/>
    <w:rsid w:val="007C40D7"/>
    <w:rsid w:val="007C4779"/>
    <w:rsid w:val="007C4F53"/>
    <w:rsid w:val="007C51DD"/>
    <w:rsid w:val="007C5239"/>
    <w:rsid w:val="007C52AF"/>
    <w:rsid w:val="007C5AA5"/>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4E3A"/>
    <w:rsid w:val="007F54B8"/>
    <w:rsid w:val="007F5905"/>
    <w:rsid w:val="007F5F61"/>
    <w:rsid w:val="007F6089"/>
    <w:rsid w:val="007F66A8"/>
    <w:rsid w:val="007F72E1"/>
    <w:rsid w:val="0080148C"/>
    <w:rsid w:val="008016A0"/>
    <w:rsid w:val="00801C07"/>
    <w:rsid w:val="00802A92"/>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1F"/>
    <w:rsid w:val="008303FE"/>
    <w:rsid w:val="008308FA"/>
    <w:rsid w:val="0083200A"/>
    <w:rsid w:val="00832A95"/>
    <w:rsid w:val="00833707"/>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672"/>
    <w:rsid w:val="00873CCF"/>
    <w:rsid w:val="00873D85"/>
    <w:rsid w:val="00874743"/>
    <w:rsid w:val="0087499A"/>
    <w:rsid w:val="00874AE9"/>
    <w:rsid w:val="00874E00"/>
    <w:rsid w:val="008751B4"/>
    <w:rsid w:val="00876ABB"/>
    <w:rsid w:val="00877981"/>
    <w:rsid w:val="00877E78"/>
    <w:rsid w:val="008815FD"/>
    <w:rsid w:val="0088218C"/>
    <w:rsid w:val="00882C7D"/>
    <w:rsid w:val="00882DC4"/>
    <w:rsid w:val="00883798"/>
    <w:rsid w:val="00883BE6"/>
    <w:rsid w:val="00884122"/>
    <w:rsid w:val="00885793"/>
    <w:rsid w:val="00886A65"/>
    <w:rsid w:val="008873D9"/>
    <w:rsid w:val="008874CE"/>
    <w:rsid w:val="00887CFE"/>
    <w:rsid w:val="008902E2"/>
    <w:rsid w:val="00890696"/>
    <w:rsid w:val="00890D78"/>
    <w:rsid w:val="008910FC"/>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0AC8"/>
    <w:rsid w:val="008B1A06"/>
    <w:rsid w:val="008B1F52"/>
    <w:rsid w:val="008B31C9"/>
    <w:rsid w:val="008B338C"/>
    <w:rsid w:val="008B36BD"/>
    <w:rsid w:val="008B3975"/>
    <w:rsid w:val="008B40E8"/>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493"/>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4BE"/>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37361"/>
    <w:rsid w:val="00942282"/>
    <w:rsid w:val="0094266F"/>
    <w:rsid w:val="00942C11"/>
    <w:rsid w:val="00942CFA"/>
    <w:rsid w:val="0094317A"/>
    <w:rsid w:val="00943939"/>
    <w:rsid w:val="009440A5"/>
    <w:rsid w:val="00946BC1"/>
    <w:rsid w:val="00946BCB"/>
    <w:rsid w:val="00947A98"/>
    <w:rsid w:val="00947BB6"/>
    <w:rsid w:val="009509ED"/>
    <w:rsid w:val="00950C93"/>
    <w:rsid w:val="00950E3C"/>
    <w:rsid w:val="009513C8"/>
    <w:rsid w:val="009518A0"/>
    <w:rsid w:val="0095458B"/>
    <w:rsid w:val="00954629"/>
    <w:rsid w:val="00954AEC"/>
    <w:rsid w:val="009550F6"/>
    <w:rsid w:val="00955962"/>
    <w:rsid w:val="00955B10"/>
    <w:rsid w:val="00955B24"/>
    <w:rsid w:val="0095795E"/>
    <w:rsid w:val="009629E7"/>
    <w:rsid w:val="00962D9E"/>
    <w:rsid w:val="009632A1"/>
    <w:rsid w:val="00963B00"/>
    <w:rsid w:val="00964B7A"/>
    <w:rsid w:val="009656E5"/>
    <w:rsid w:val="009659BD"/>
    <w:rsid w:val="00965AEB"/>
    <w:rsid w:val="00965DCA"/>
    <w:rsid w:val="00965FE1"/>
    <w:rsid w:val="009661B0"/>
    <w:rsid w:val="009661F4"/>
    <w:rsid w:val="0096643D"/>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EC2"/>
    <w:rsid w:val="00982392"/>
    <w:rsid w:val="0098276C"/>
    <w:rsid w:val="00982D5B"/>
    <w:rsid w:val="009831C3"/>
    <w:rsid w:val="00983CA1"/>
    <w:rsid w:val="00983DC9"/>
    <w:rsid w:val="00983DCA"/>
    <w:rsid w:val="00984044"/>
    <w:rsid w:val="00984808"/>
    <w:rsid w:val="00985517"/>
    <w:rsid w:val="00985612"/>
    <w:rsid w:val="0098590F"/>
    <w:rsid w:val="009864CF"/>
    <w:rsid w:val="0098654A"/>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D00"/>
    <w:rsid w:val="009A4E90"/>
    <w:rsid w:val="009A5321"/>
    <w:rsid w:val="009A5759"/>
    <w:rsid w:val="009A5D84"/>
    <w:rsid w:val="009A5FB6"/>
    <w:rsid w:val="009A68BA"/>
    <w:rsid w:val="009A6BC4"/>
    <w:rsid w:val="009A755F"/>
    <w:rsid w:val="009A7637"/>
    <w:rsid w:val="009A76C3"/>
    <w:rsid w:val="009A7D0F"/>
    <w:rsid w:val="009B1029"/>
    <w:rsid w:val="009B1511"/>
    <w:rsid w:val="009B1A1F"/>
    <w:rsid w:val="009B309F"/>
    <w:rsid w:val="009B4B0D"/>
    <w:rsid w:val="009B4E68"/>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019F"/>
    <w:rsid w:val="009D1012"/>
    <w:rsid w:val="009D11CF"/>
    <w:rsid w:val="009D1710"/>
    <w:rsid w:val="009D3CC2"/>
    <w:rsid w:val="009D6008"/>
    <w:rsid w:val="009D725A"/>
    <w:rsid w:val="009E07EB"/>
    <w:rsid w:val="009E1772"/>
    <w:rsid w:val="009E1BFB"/>
    <w:rsid w:val="009E1C2B"/>
    <w:rsid w:val="009E2625"/>
    <w:rsid w:val="009E2A8B"/>
    <w:rsid w:val="009E38B4"/>
    <w:rsid w:val="009E3978"/>
    <w:rsid w:val="009E39A6"/>
    <w:rsid w:val="009E39E5"/>
    <w:rsid w:val="009E4D96"/>
    <w:rsid w:val="009E658A"/>
    <w:rsid w:val="009E7926"/>
    <w:rsid w:val="009E7C72"/>
    <w:rsid w:val="009E7CCE"/>
    <w:rsid w:val="009F0CE3"/>
    <w:rsid w:val="009F0E98"/>
    <w:rsid w:val="009F125C"/>
    <w:rsid w:val="009F126B"/>
    <w:rsid w:val="009F139E"/>
    <w:rsid w:val="009F14CE"/>
    <w:rsid w:val="009F1A14"/>
    <w:rsid w:val="009F2455"/>
    <w:rsid w:val="009F2479"/>
    <w:rsid w:val="009F2622"/>
    <w:rsid w:val="009F3988"/>
    <w:rsid w:val="009F39CC"/>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6945"/>
    <w:rsid w:val="00A172A4"/>
    <w:rsid w:val="00A172D8"/>
    <w:rsid w:val="00A17D84"/>
    <w:rsid w:val="00A2093D"/>
    <w:rsid w:val="00A20E3A"/>
    <w:rsid w:val="00A2265F"/>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7DE"/>
    <w:rsid w:val="00A41035"/>
    <w:rsid w:val="00A41163"/>
    <w:rsid w:val="00A415F5"/>
    <w:rsid w:val="00A42048"/>
    <w:rsid w:val="00A426C9"/>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3EC"/>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0D51"/>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3C3"/>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767"/>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630E"/>
    <w:rsid w:val="00B16CFD"/>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8A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1ECC"/>
    <w:rsid w:val="00B62BD5"/>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3B4B"/>
    <w:rsid w:val="00B84201"/>
    <w:rsid w:val="00B843DF"/>
    <w:rsid w:val="00B861E2"/>
    <w:rsid w:val="00B86317"/>
    <w:rsid w:val="00B86522"/>
    <w:rsid w:val="00B8653E"/>
    <w:rsid w:val="00B90003"/>
    <w:rsid w:val="00B9050B"/>
    <w:rsid w:val="00B90BC5"/>
    <w:rsid w:val="00B921A3"/>
    <w:rsid w:val="00B92854"/>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B7C5E"/>
    <w:rsid w:val="00BC02B0"/>
    <w:rsid w:val="00BC036C"/>
    <w:rsid w:val="00BC068F"/>
    <w:rsid w:val="00BC1E92"/>
    <w:rsid w:val="00BC263B"/>
    <w:rsid w:val="00BC2FBE"/>
    <w:rsid w:val="00BC33FF"/>
    <w:rsid w:val="00BC4408"/>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979"/>
    <w:rsid w:val="00BD3AA3"/>
    <w:rsid w:val="00BD57B1"/>
    <w:rsid w:val="00BD58AF"/>
    <w:rsid w:val="00BD5D20"/>
    <w:rsid w:val="00BD64D2"/>
    <w:rsid w:val="00BD741E"/>
    <w:rsid w:val="00BD7693"/>
    <w:rsid w:val="00BD777E"/>
    <w:rsid w:val="00BE00F7"/>
    <w:rsid w:val="00BE115B"/>
    <w:rsid w:val="00BE2D62"/>
    <w:rsid w:val="00BE2EB1"/>
    <w:rsid w:val="00BE31C9"/>
    <w:rsid w:val="00BE3EA8"/>
    <w:rsid w:val="00BE4B38"/>
    <w:rsid w:val="00BE4D1B"/>
    <w:rsid w:val="00BE5430"/>
    <w:rsid w:val="00BE6473"/>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0601B"/>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2F0A"/>
    <w:rsid w:val="00C26256"/>
    <w:rsid w:val="00C26D57"/>
    <w:rsid w:val="00C270C1"/>
    <w:rsid w:val="00C27AC0"/>
    <w:rsid w:val="00C30004"/>
    <w:rsid w:val="00C308E0"/>
    <w:rsid w:val="00C30DF6"/>
    <w:rsid w:val="00C31D54"/>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5E10"/>
    <w:rsid w:val="00C46DE8"/>
    <w:rsid w:val="00C4711C"/>
    <w:rsid w:val="00C471A1"/>
    <w:rsid w:val="00C472E8"/>
    <w:rsid w:val="00C477F7"/>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4FE6"/>
    <w:rsid w:val="00C656EF"/>
    <w:rsid w:val="00C6631E"/>
    <w:rsid w:val="00C669E7"/>
    <w:rsid w:val="00C66EA0"/>
    <w:rsid w:val="00C67066"/>
    <w:rsid w:val="00C672BF"/>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4AA"/>
    <w:rsid w:val="00C81C81"/>
    <w:rsid w:val="00C81E71"/>
    <w:rsid w:val="00C827E0"/>
    <w:rsid w:val="00C853D4"/>
    <w:rsid w:val="00C8635F"/>
    <w:rsid w:val="00C86A37"/>
    <w:rsid w:val="00C901FA"/>
    <w:rsid w:val="00C90AE9"/>
    <w:rsid w:val="00C9156C"/>
    <w:rsid w:val="00C924D9"/>
    <w:rsid w:val="00C953B2"/>
    <w:rsid w:val="00C953E6"/>
    <w:rsid w:val="00C95417"/>
    <w:rsid w:val="00C955BE"/>
    <w:rsid w:val="00C96949"/>
    <w:rsid w:val="00C96A72"/>
    <w:rsid w:val="00C9729B"/>
    <w:rsid w:val="00C97665"/>
    <w:rsid w:val="00C97FB3"/>
    <w:rsid w:val="00CA0078"/>
    <w:rsid w:val="00CA07F6"/>
    <w:rsid w:val="00CA1C76"/>
    <w:rsid w:val="00CA1D2F"/>
    <w:rsid w:val="00CA280A"/>
    <w:rsid w:val="00CA291B"/>
    <w:rsid w:val="00CA315B"/>
    <w:rsid w:val="00CA3387"/>
    <w:rsid w:val="00CA3A13"/>
    <w:rsid w:val="00CA3B18"/>
    <w:rsid w:val="00CA408C"/>
    <w:rsid w:val="00CA43CA"/>
    <w:rsid w:val="00CA49D3"/>
    <w:rsid w:val="00CA5367"/>
    <w:rsid w:val="00CA6C2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84B"/>
    <w:rsid w:val="00CC3A6C"/>
    <w:rsid w:val="00CC51F7"/>
    <w:rsid w:val="00CC5B6C"/>
    <w:rsid w:val="00CC5C27"/>
    <w:rsid w:val="00CC6E3B"/>
    <w:rsid w:val="00CC75C9"/>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5C27"/>
    <w:rsid w:val="00CE7F6F"/>
    <w:rsid w:val="00CF0562"/>
    <w:rsid w:val="00CF15CD"/>
    <w:rsid w:val="00CF17D2"/>
    <w:rsid w:val="00CF1A07"/>
    <w:rsid w:val="00CF1B9A"/>
    <w:rsid w:val="00CF2221"/>
    <w:rsid w:val="00CF22B3"/>
    <w:rsid w:val="00CF2D95"/>
    <w:rsid w:val="00CF37DD"/>
    <w:rsid w:val="00CF45A7"/>
    <w:rsid w:val="00CF45C6"/>
    <w:rsid w:val="00CF4ED7"/>
    <w:rsid w:val="00CF523C"/>
    <w:rsid w:val="00CF659F"/>
    <w:rsid w:val="00CF6880"/>
    <w:rsid w:val="00CF7394"/>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6DC0"/>
    <w:rsid w:val="00D17121"/>
    <w:rsid w:val="00D1713B"/>
    <w:rsid w:val="00D179DF"/>
    <w:rsid w:val="00D17AE2"/>
    <w:rsid w:val="00D20053"/>
    <w:rsid w:val="00D205FF"/>
    <w:rsid w:val="00D20702"/>
    <w:rsid w:val="00D21608"/>
    <w:rsid w:val="00D2219F"/>
    <w:rsid w:val="00D2279D"/>
    <w:rsid w:val="00D22B40"/>
    <w:rsid w:val="00D22BA9"/>
    <w:rsid w:val="00D23618"/>
    <w:rsid w:val="00D24174"/>
    <w:rsid w:val="00D24638"/>
    <w:rsid w:val="00D253B3"/>
    <w:rsid w:val="00D26368"/>
    <w:rsid w:val="00D263CF"/>
    <w:rsid w:val="00D26468"/>
    <w:rsid w:val="00D26BB5"/>
    <w:rsid w:val="00D26BE8"/>
    <w:rsid w:val="00D27F03"/>
    <w:rsid w:val="00D30B95"/>
    <w:rsid w:val="00D30C32"/>
    <w:rsid w:val="00D31CA4"/>
    <w:rsid w:val="00D31FDB"/>
    <w:rsid w:val="00D32097"/>
    <w:rsid w:val="00D328DF"/>
    <w:rsid w:val="00D32CB4"/>
    <w:rsid w:val="00D32D44"/>
    <w:rsid w:val="00D34A17"/>
    <w:rsid w:val="00D34F03"/>
    <w:rsid w:val="00D356EB"/>
    <w:rsid w:val="00D35E98"/>
    <w:rsid w:val="00D3620C"/>
    <w:rsid w:val="00D3729B"/>
    <w:rsid w:val="00D37689"/>
    <w:rsid w:val="00D407D8"/>
    <w:rsid w:val="00D40B0B"/>
    <w:rsid w:val="00D40EF0"/>
    <w:rsid w:val="00D41FF5"/>
    <w:rsid w:val="00D42EC0"/>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6DC4"/>
    <w:rsid w:val="00D57389"/>
    <w:rsid w:val="00D575DC"/>
    <w:rsid w:val="00D57C2C"/>
    <w:rsid w:val="00D60A8B"/>
    <w:rsid w:val="00D623A5"/>
    <w:rsid w:val="00D62852"/>
    <w:rsid w:val="00D6288F"/>
    <w:rsid w:val="00D63E33"/>
    <w:rsid w:val="00D63F57"/>
    <w:rsid w:val="00D64441"/>
    <w:rsid w:val="00D65D13"/>
    <w:rsid w:val="00D7058A"/>
    <w:rsid w:val="00D70CE0"/>
    <w:rsid w:val="00D722E6"/>
    <w:rsid w:val="00D74765"/>
    <w:rsid w:val="00D74E12"/>
    <w:rsid w:val="00D75CDF"/>
    <w:rsid w:val="00D768CC"/>
    <w:rsid w:val="00D7738B"/>
    <w:rsid w:val="00D777A7"/>
    <w:rsid w:val="00D777C8"/>
    <w:rsid w:val="00D77A29"/>
    <w:rsid w:val="00D81222"/>
    <w:rsid w:val="00D818C6"/>
    <w:rsid w:val="00D867D2"/>
    <w:rsid w:val="00D86AC1"/>
    <w:rsid w:val="00D86B28"/>
    <w:rsid w:val="00D87F0D"/>
    <w:rsid w:val="00D90367"/>
    <w:rsid w:val="00D903D1"/>
    <w:rsid w:val="00D90EEC"/>
    <w:rsid w:val="00D92185"/>
    <w:rsid w:val="00D92685"/>
    <w:rsid w:val="00D936ED"/>
    <w:rsid w:val="00D93A2F"/>
    <w:rsid w:val="00D93B8A"/>
    <w:rsid w:val="00D95186"/>
    <w:rsid w:val="00D95261"/>
    <w:rsid w:val="00D95D58"/>
    <w:rsid w:val="00D96B15"/>
    <w:rsid w:val="00D975BD"/>
    <w:rsid w:val="00D97A29"/>
    <w:rsid w:val="00D97D81"/>
    <w:rsid w:val="00DA42FF"/>
    <w:rsid w:val="00DA4FF3"/>
    <w:rsid w:val="00DA5642"/>
    <w:rsid w:val="00DA5647"/>
    <w:rsid w:val="00DA6EB5"/>
    <w:rsid w:val="00DA7DF1"/>
    <w:rsid w:val="00DB0402"/>
    <w:rsid w:val="00DB0CB5"/>
    <w:rsid w:val="00DB2423"/>
    <w:rsid w:val="00DB28C3"/>
    <w:rsid w:val="00DB2A44"/>
    <w:rsid w:val="00DB4026"/>
    <w:rsid w:val="00DB46BE"/>
    <w:rsid w:val="00DB4F7D"/>
    <w:rsid w:val="00DB541F"/>
    <w:rsid w:val="00DB59B8"/>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67B1"/>
    <w:rsid w:val="00DC71AE"/>
    <w:rsid w:val="00DD1ABC"/>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DF7459"/>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67D"/>
    <w:rsid w:val="00E1472B"/>
    <w:rsid w:val="00E157E4"/>
    <w:rsid w:val="00E16784"/>
    <w:rsid w:val="00E1795D"/>
    <w:rsid w:val="00E17A88"/>
    <w:rsid w:val="00E20796"/>
    <w:rsid w:val="00E20935"/>
    <w:rsid w:val="00E21216"/>
    <w:rsid w:val="00E21C1C"/>
    <w:rsid w:val="00E21CE0"/>
    <w:rsid w:val="00E231E5"/>
    <w:rsid w:val="00E23EDF"/>
    <w:rsid w:val="00E2438D"/>
    <w:rsid w:val="00E24A3F"/>
    <w:rsid w:val="00E2579C"/>
    <w:rsid w:val="00E25F37"/>
    <w:rsid w:val="00E26B91"/>
    <w:rsid w:val="00E26EDD"/>
    <w:rsid w:val="00E27B12"/>
    <w:rsid w:val="00E27C6E"/>
    <w:rsid w:val="00E31BF2"/>
    <w:rsid w:val="00E32D13"/>
    <w:rsid w:val="00E33179"/>
    <w:rsid w:val="00E331C0"/>
    <w:rsid w:val="00E34134"/>
    <w:rsid w:val="00E34263"/>
    <w:rsid w:val="00E34B9C"/>
    <w:rsid w:val="00E34FFC"/>
    <w:rsid w:val="00E35947"/>
    <w:rsid w:val="00E36CB2"/>
    <w:rsid w:val="00E37619"/>
    <w:rsid w:val="00E40F04"/>
    <w:rsid w:val="00E4114E"/>
    <w:rsid w:val="00E42F80"/>
    <w:rsid w:val="00E43D01"/>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5B3"/>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97D5F"/>
    <w:rsid w:val="00EA0792"/>
    <w:rsid w:val="00EA0FA3"/>
    <w:rsid w:val="00EA10F9"/>
    <w:rsid w:val="00EA11AD"/>
    <w:rsid w:val="00EA1837"/>
    <w:rsid w:val="00EA2158"/>
    <w:rsid w:val="00EA242B"/>
    <w:rsid w:val="00EA2B3C"/>
    <w:rsid w:val="00EA3C8E"/>
    <w:rsid w:val="00EA4E44"/>
    <w:rsid w:val="00EA5ABF"/>
    <w:rsid w:val="00EA630B"/>
    <w:rsid w:val="00EA7056"/>
    <w:rsid w:val="00EB055C"/>
    <w:rsid w:val="00EB0C53"/>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0076"/>
    <w:rsid w:val="00EC2EAB"/>
    <w:rsid w:val="00EC36EF"/>
    <w:rsid w:val="00EC3D03"/>
    <w:rsid w:val="00EC3F19"/>
    <w:rsid w:val="00EC4910"/>
    <w:rsid w:val="00EC5166"/>
    <w:rsid w:val="00EC5283"/>
    <w:rsid w:val="00EC52DC"/>
    <w:rsid w:val="00EC5518"/>
    <w:rsid w:val="00EC6C28"/>
    <w:rsid w:val="00EC71DC"/>
    <w:rsid w:val="00EC76DA"/>
    <w:rsid w:val="00EC7FC2"/>
    <w:rsid w:val="00ED1251"/>
    <w:rsid w:val="00ED1D8C"/>
    <w:rsid w:val="00ED2025"/>
    <w:rsid w:val="00ED2503"/>
    <w:rsid w:val="00ED2772"/>
    <w:rsid w:val="00ED317A"/>
    <w:rsid w:val="00ED359C"/>
    <w:rsid w:val="00ED3EBD"/>
    <w:rsid w:val="00ED532C"/>
    <w:rsid w:val="00ED5369"/>
    <w:rsid w:val="00ED6687"/>
    <w:rsid w:val="00ED715D"/>
    <w:rsid w:val="00EE0CE0"/>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5885"/>
    <w:rsid w:val="00EF6609"/>
    <w:rsid w:val="00EF66DD"/>
    <w:rsid w:val="00EF6B71"/>
    <w:rsid w:val="00EF742A"/>
    <w:rsid w:val="00EF7571"/>
    <w:rsid w:val="00EF7BDC"/>
    <w:rsid w:val="00F0039F"/>
    <w:rsid w:val="00F004B8"/>
    <w:rsid w:val="00F00E7B"/>
    <w:rsid w:val="00F01B2C"/>
    <w:rsid w:val="00F0340C"/>
    <w:rsid w:val="00F04166"/>
    <w:rsid w:val="00F0443B"/>
    <w:rsid w:val="00F0507B"/>
    <w:rsid w:val="00F05771"/>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70C"/>
    <w:rsid w:val="00F168FE"/>
    <w:rsid w:val="00F17102"/>
    <w:rsid w:val="00F17D07"/>
    <w:rsid w:val="00F20738"/>
    <w:rsid w:val="00F20941"/>
    <w:rsid w:val="00F213A5"/>
    <w:rsid w:val="00F21589"/>
    <w:rsid w:val="00F2221D"/>
    <w:rsid w:val="00F22F38"/>
    <w:rsid w:val="00F23307"/>
    <w:rsid w:val="00F2498D"/>
    <w:rsid w:val="00F2538D"/>
    <w:rsid w:val="00F259D8"/>
    <w:rsid w:val="00F26244"/>
    <w:rsid w:val="00F263DF"/>
    <w:rsid w:val="00F267E4"/>
    <w:rsid w:val="00F27554"/>
    <w:rsid w:val="00F30D17"/>
    <w:rsid w:val="00F310AF"/>
    <w:rsid w:val="00F31368"/>
    <w:rsid w:val="00F3142F"/>
    <w:rsid w:val="00F32EC6"/>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87C96"/>
    <w:rsid w:val="00F90962"/>
    <w:rsid w:val="00F9133E"/>
    <w:rsid w:val="00F9288C"/>
    <w:rsid w:val="00F9498B"/>
    <w:rsid w:val="00F9571E"/>
    <w:rsid w:val="00F95E55"/>
    <w:rsid w:val="00FA1664"/>
    <w:rsid w:val="00FA1742"/>
    <w:rsid w:val="00FA239A"/>
    <w:rsid w:val="00FA27C0"/>
    <w:rsid w:val="00FA2B1B"/>
    <w:rsid w:val="00FA2EDB"/>
    <w:rsid w:val="00FA4143"/>
    <w:rsid w:val="00FA433E"/>
    <w:rsid w:val="00FA5087"/>
    <w:rsid w:val="00FA62B9"/>
    <w:rsid w:val="00FA69D3"/>
    <w:rsid w:val="00FA6A8B"/>
    <w:rsid w:val="00FA7C74"/>
    <w:rsid w:val="00FB0219"/>
    <w:rsid w:val="00FB022C"/>
    <w:rsid w:val="00FB124C"/>
    <w:rsid w:val="00FB1944"/>
    <w:rsid w:val="00FB1E5F"/>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335"/>
    <w:rsid w:val="00FE4EA6"/>
    <w:rsid w:val="00FE6202"/>
    <w:rsid w:val="00FE7CF3"/>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qFormat/>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074A38"/>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074A38"/>
    <w:rPr>
      <w:rFonts w:ascii="Arial" w:eastAsia="MS Mincho" w:hAnsi="Arial"/>
      <w:i/>
      <w:noProof/>
      <w:sz w:val="18"/>
      <w:szCs w:val="24"/>
      <w:lang w:val="en-GB" w:eastAsia="en-GB"/>
    </w:rPr>
  </w:style>
  <w:style w:type="paragraph" w:customStyle="1" w:styleId="EmailDiscussion">
    <w:name w:val="EmailDiscussion"/>
    <w:basedOn w:val="Normal"/>
    <w:next w:val="Doc-text2"/>
    <w:link w:val="EmailDiscussionChar"/>
    <w:rsid w:val="00C64FE6"/>
    <w:pPr>
      <w:spacing w:before="40" w:after="0" w:line="240" w:lineRule="auto"/>
    </w:pPr>
    <w:rPr>
      <w:rFonts w:ascii="ZapfDingbats" w:eastAsia="Calibri Light" w:hAnsi="ZapfDingbats"/>
      <w:b/>
      <w:szCs w:val="24"/>
      <w:lang w:val="en-GB" w:eastAsia="en-GB"/>
    </w:rPr>
  </w:style>
  <w:style w:type="character" w:customStyle="1" w:styleId="EmailDiscussionChar">
    <w:name w:val="EmailDiscussion Char"/>
    <w:link w:val="EmailDiscussion"/>
    <w:rsid w:val="00C64FE6"/>
    <w:rPr>
      <w:rFonts w:ascii="ZapfDingbats" w:eastAsia="Calibri Light" w:hAnsi="ZapfDingbats"/>
      <w:b/>
      <w:szCs w:val="24"/>
      <w:lang w:val="en-GB" w:eastAsia="en-GB"/>
    </w:rPr>
  </w:style>
  <w:style w:type="paragraph" w:customStyle="1" w:styleId="EmailDiscussion2">
    <w:name w:val="EmailDiscussion2"/>
    <w:basedOn w:val="Doc-text2"/>
    <w:qFormat/>
    <w:rsid w:val="00C64FE6"/>
    <w:rPr>
      <w:rFonts w:ascii="ZapfDingbats" w:eastAsia="Calibri Light" w:hAnsi="ZapfDingbats" w:cs="ZapfDingbats"/>
    </w:rPr>
  </w:style>
  <w:style w:type="character" w:customStyle="1" w:styleId="B1Char1">
    <w:name w:val="B1 Char1"/>
    <w:qFormat/>
    <w:rsid w:val="00430447"/>
    <w:rPr>
      <w:rFonts w:eastAsia="Times New Roman"/>
    </w:rPr>
  </w:style>
  <w:style w:type="paragraph" w:customStyle="1" w:styleId="B2">
    <w:name w:val="B2"/>
    <w:basedOn w:val="List2"/>
    <w:link w:val="B2Char"/>
    <w:qFormat/>
    <w:rsid w:val="00430447"/>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430447"/>
    <w:rPr>
      <w:rFonts w:ascii="Times New Roman" w:eastAsia="Times New Roman" w:hAnsi="Times New Roman"/>
      <w:lang w:val="x-none" w:eastAsia="x-none"/>
    </w:rPr>
  </w:style>
  <w:style w:type="paragraph" w:customStyle="1" w:styleId="B3">
    <w:name w:val="B3"/>
    <w:basedOn w:val="List3"/>
    <w:link w:val="B3Char2"/>
    <w:qFormat/>
    <w:rsid w:val="0043044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430447"/>
    <w:rPr>
      <w:rFonts w:ascii="Times New Roman" w:eastAsia="Times New Roman" w:hAnsi="Times New Roman"/>
      <w:lang w:val="x-none" w:eastAsia="x-none"/>
    </w:rPr>
  </w:style>
  <w:style w:type="paragraph" w:customStyle="1" w:styleId="B4">
    <w:name w:val="B4"/>
    <w:basedOn w:val="List4"/>
    <w:link w:val="B4Char"/>
    <w:qFormat/>
    <w:rsid w:val="00430447"/>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szCs w:val="20"/>
      <w:lang w:val="x-none" w:eastAsia="x-none"/>
    </w:rPr>
  </w:style>
  <w:style w:type="character" w:customStyle="1" w:styleId="B4Char">
    <w:name w:val="B4 Char"/>
    <w:link w:val="B4"/>
    <w:qFormat/>
    <w:rsid w:val="00430447"/>
    <w:rPr>
      <w:rFonts w:ascii="Times New Roman" w:eastAsia="Times New Roman" w:hAnsi="Times New Roman"/>
      <w:lang w:val="x-none" w:eastAsia="x-none"/>
    </w:rPr>
  </w:style>
  <w:style w:type="paragraph" w:customStyle="1" w:styleId="B5">
    <w:name w:val="B5"/>
    <w:basedOn w:val="List5"/>
    <w:link w:val="B5Char"/>
    <w:rsid w:val="00430447"/>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szCs w:val="20"/>
      <w:lang w:val="x-none" w:eastAsia="x-none"/>
    </w:rPr>
  </w:style>
  <w:style w:type="character" w:customStyle="1" w:styleId="B5Char">
    <w:name w:val="B5 Char"/>
    <w:link w:val="B5"/>
    <w:qFormat/>
    <w:rsid w:val="00430447"/>
    <w:rPr>
      <w:rFonts w:ascii="Times New Roman" w:eastAsia="Times New Roman" w:hAnsi="Times New Roman"/>
      <w:lang w:val="x-none" w:eastAsia="x-none"/>
    </w:rPr>
  </w:style>
  <w:style w:type="paragraph" w:styleId="List2">
    <w:name w:val="List 2"/>
    <w:basedOn w:val="Normal"/>
    <w:uiPriority w:val="99"/>
    <w:semiHidden/>
    <w:unhideWhenUsed/>
    <w:rsid w:val="00430447"/>
    <w:pPr>
      <w:ind w:left="566" w:hanging="283"/>
      <w:contextualSpacing/>
    </w:pPr>
  </w:style>
  <w:style w:type="paragraph" w:styleId="List3">
    <w:name w:val="List 3"/>
    <w:basedOn w:val="Normal"/>
    <w:uiPriority w:val="99"/>
    <w:semiHidden/>
    <w:unhideWhenUsed/>
    <w:rsid w:val="00430447"/>
    <w:pPr>
      <w:ind w:left="849" w:hanging="283"/>
      <w:contextualSpacing/>
    </w:pPr>
  </w:style>
  <w:style w:type="paragraph" w:styleId="List4">
    <w:name w:val="List 4"/>
    <w:basedOn w:val="Normal"/>
    <w:uiPriority w:val="99"/>
    <w:semiHidden/>
    <w:unhideWhenUsed/>
    <w:rsid w:val="00430447"/>
    <w:pPr>
      <w:ind w:left="1132" w:hanging="283"/>
      <w:contextualSpacing/>
    </w:pPr>
  </w:style>
  <w:style w:type="paragraph" w:styleId="List5">
    <w:name w:val="List 5"/>
    <w:basedOn w:val="Normal"/>
    <w:uiPriority w:val="99"/>
    <w:semiHidden/>
    <w:unhideWhenUsed/>
    <w:rsid w:val="00430447"/>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6945E-E506-4901-B931-6DACEF283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22573A29-7833-4BE4-9F82-DE22B737F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3555</Words>
  <Characters>18846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3</cp:revision>
  <cp:lastPrinted>2019-08-15T14:36:00Z</cp:lastPrinted>
  <dcterms:created xsi:type="dcterms:W3CDTF">2019-08-15T14:36:00Z</dcterms:created>
  <dcterms:modified xsi:type="dcterms:W3CDTF">2019-08-15T14:36:00Z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cbc07211-af5b-4c2d-be57-5b40e78b8d09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